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EB8" w:rsidRPr="008F61DF" w:rsidRDefault="005A1EB8" w:rsidP="008F61DF">
      <w:pPr>
        <w:rPr>
          <w:rFonts w:ascii="Arial" w:hAnsi="Arial" w:cs="Arial"/>
          <w:b/>
          <w:sz w:val="20"/>
          <w:szCs w:val="20"/>
        </w:rPr>
      </w:pPr>
      <w:r w:rsidRPr="008F61DF">
        <w:rPr>
          <w:rFonts w:ascii="Arial" w:hAnsi="Arial" w:cs="Arial"/>
          <w:b/>
          <w:sz w:val="20"/>
          <w:szCs w:val="20"/>
        </w:rPr>
        <w:t>Udržateľnosť občianskej spoločnosti: 3.0</w:t>
      </w:r>
    </w:p>
    <w:p w:rsidR="00235DD2" w:rsidRDefault="00235DD2" w:rsidP="00A433CE">
      <w:pPr>
        <w:jc w:val="both"/>
        <w:rPr>
          <w:rFonts w:ascii="Arial" w:hAnsi="Arial" w:cs="Arial"/>
          <w:sz w:val="20"/>
          <w:szCs w:val="20"/>
        </w:rPr>
      </w:pPr>
      <w:r>
        <w:rPr>
          <w:rFonts w:ascii="Arial" w:hAnsi="Arial" w:cs="Arial"/>
          <w:sz w:val="20"/>
          <w:szCs w:val="20"/>
        </w:rPr>
        <w:t>Najdôležitejšie udalosti v roku 2017:</w:t>
      </w:r>
    </w:p>
    <w:p w:rsidR="00235DD2" w:rsidRDefault="00235DD2" w:rsidP="00235DD2">
      <w:pPr>
        <w:pStyle w:val="Odsekzoznamu"/>
        <w:numPr>
          <w:ilvl w:val="0"/>
          <w:numId w:val="4"/>
        </w:numPr>
        <w:jc w:val="both"/>
        <w:rPr>
          <w:rFonts w:ascii="Arial" w:hAnsi="Arial" w:cs="Arial"/>
          <w:sz w:val="20"/>
          <w:szCs w:val="20"/>
        </w:rPr>
      </w:pPr>
      <w:r w:rsidRPr="0043328E">
        <w:rPr>
          <w:rFonts w:ascii="Arial" w:hAnsi="Arial" w:cs="Arial"/>
          <w:b/>
          <w:sz w:val="20"/>
          <w:szCs w:val="20"/>
        </w:rPr>
        <w:t>domáce:</w:t>
      </w:r>
      <w:r w:rsidRPr="00235DD2">
        <w:rPr>
          <w:rFonts w:ascii="Arial" w:hAnsi="Arial" w:cs="Arial"/>
          <w:sz w:val="20"/>
          <w:szCs w:val="20"/>
        </w:rPr>
        <w:t xml:space="preserve"> kauza predraženého obstarávania počas slovenského predsedníctva na</w:t>
      </w:r>
      <w:r>
        <w:rPr>
          <w:rFonts w:ascii="Arial" w:hAnsi="Arial" w:cs="Arial"/>
          <w:sz w:val="20"/>
          <w:szCs w:val="20"/>
        </w:rPr>
        <w:t xml:space="preserve"> ministerstve zahraničných vecí (agentura Evka)</w:t>
      </w:r>
    </w:p>
    <w:p w:rsidR="00235DD2" w:rsidRDefault="00235DD2" w:rsidP="00235DD2">
      <w:pPr>
        <w:pStyle w:val="Odsekzoznamu"/>
        <w:numPr>
          <w:ilvl w:val="0"/>
          <w:numId w:val="4"/>
        </w:numPr>
        <w:jc w:val="both"/>
        <w:rPr>
          <w:rFonts w:ascii="Arial" w:hAnsi="Arial" w:cs="Arial"/>
          <w:sz w:val="20"/>
          <w:szCs w:val="20"/>
        </w:rPr>
      </w:pPr>
      <w:r>
        <w:rPr>
          <w:rFonts w:ascii="Arial" w:hAnsi="Arial" w:cs="Arial"/>
          <w:sz w:val="20"/>
          <w:szCs w:val="20"/>
        </w:rPr>
        <w:t>p</w:t>
      </w:r>
      <w:r w:rsidRPr="00235DD2">
        <w:rPr>
          <w:rFonts w:ascii="Arial" w:hAnsi="Arial" w:cs="Arial"/>
          <w:sz w:val="20"/>
          <w:szCs w:val="20"/>
        </w:rPr>
        <w:t>oslanci Národnej rady SR zrušili amnestie Vladimíra Mečia</w:t>
      </w:r>
      <w:r w:rsidR="008D05C1">
        <w:rPr>
          <w:rFonts w:ascii="Arial" w:hAnsi="Arial" w:cs="Arial"/>
          <w:sz w:val="20"/>
          <w:szCs w:val="20"/>
        </w:rPr>
        <w:t xml:space="preserve">ra </w:t>
      </w:r>
      <w:r w:rsidRPr="00235DD2">
        <w:rPr>
          <w:rFonts w:ascii="Arial" w:hAnsi="Arial" w:cs="Arial"/>
          <w:sz w:val="20"/>
          <w:szCs w:val="20"/>
        </w:rPr>
        <w:t xml:space="preserve">a milosť exprezidenta SR Michala Kováča </w:t>
      </w:r>
      <w:r w:rsidR="008D05C1">
        <w:rPr>
          <w:rFonts w:ascii="Arial" w:hAnsi="Arial" w:cs="Arial"/>
          <w:sz w:val="20"/>
          <w:szCs w:val="20"/>
        </w:rPr>
        <w:t>z rokov 1997 a 1998</w:t>
      </w:r>
    </w:p>
    <w:p w:rsidR="008D05C1" w:rsidRDefault="008D05C1" w:rsidP="008D05C1">
      <w:pPr>
        <w:pStyle w:val="Odsekzoznamu"/>
        <w:numPr>
          <w:ilvl w:val="0"/>
          <w:numId w:val="4"/>
        </w:numPr>
        <w:jc w:val="both"/>
        <w:rPr>
          <w:rFonts w:ascii="Arial" w:hAnsi="Arial" w:cs="Arial"/>
          <w:sz w:val="20"/>
          <w:szCs w:val="20"/>
        </w:rPr>
      </w:pPr>
      <w:proofErr w:type="gramStart"/>
      <w:r>
        <w:rPr>
          <w:rFonts w:ascii="Arial" w:hAnsi="Arial" w:cs="Arial"/>
          <w:sz w:val="20"/>
          <w:szCs w:val="20"/>
        </w:rPr>
        <w:t>m</w:t>
      </w:r>
      <w:r w:rsidRPr="008D05C1">
        <w:rPr>
          <w:rFonts w:ascii="Arial" w:hAnsi="Arial" w:cs="Arial"/>
          <w:sz w:val="20"/>
          <w:szCs w:val="20"/>
        </w:rPr>
        <w:t>inistra</w:t>
      </w:r>
      <w:proofErr w:type="gramEnd"/>
      <w:r w:rsidRPr="008D05C1">
        <w:rPr>
          <w:rFonts w:ascii="Arial" w:hAnsi="Arial" w:cs="Arial"/>
          <w:sz w:val="20"/>
          <w:szCs w:val="20"/>
        </w:rPr>
        <w:t xml:space="preserve"> zahraničných vecí a európskych záležitostí SR Miroslava Lajčáka zvolili v americkom New Yorku za predsedu 72. zasadnutia Valného zhromaždenia (VZ) OSN</w:t>
      </w:r>
    </w:p>
    <w:p w:rsidR="008D05C1" w:rsidRDefault="0043328E" w:rsidP="008D05C1">
      <w:pPr>
        <w:pStyle w:val="Odsekzoznamu"/>
        <w:numPr>
          <w:ilvl w:val="0"/>
          <w:numId w:val="4"/>
        </w:numPr>
        <w:jc w:val="both"/>
        <w:rPr>
          <w:rFonts w:ascii="Arial" w:hAnsi="Arial" w:cs="Arial"/>
          <w:sz w:val="20"/>
          <w:szCs w:val="20"/>
        </w:rPr>
      </w:pPr>
      <w:r>
        <w:rPr>
          <w:rFonts w:ascii="Arial" w:hAnsi="Arial" w:cs="Arial"/>
          <w:sz w:val="20"/>
          <w:szCs w:val="20"/>
        </w:rPr>
        <w:t>uskutočnili sa tri</w:t>
      </w:r>
      <w:r w:rsidR="008D05C1">
        <w:rPr>
          <w:rFonts w:ascii="Arial" w:hAnsi="Arial" w:cs="Arial"/>
          <w:sz w:val="20"/>
          <w:szCs w:val="20"/>
        </w:rPr>
        <w:t xml:space="preserve"> veľké protikorupčné pochody</w:t>
      </w:r>
    </w:p>
    <w:p w:rsidR="008D05C1" w:rsidRDefault="008D05C1" w:rsidP="008D05C1">
      <w:pPr>
        <w:pStyle w:val="Odsekzoznamu"/>
        <w:numPr>
          <w:ilvl w:val="0"/>
          <w:numId w:val="4"/>
        </w:numPr>
        <w:jc w:val="both"/>
        <w:rPr>
          <w:rFonts w:ascii="Arial" w:hAnsi="Arial" w:cs="Arial"/>
          <w:sz w:val="20"/>
          <w:szCs w:val="20"/>
        </w:rPr>
      </w:pPr>
      <w:r>
        <w:rPr>
          <w:rFonts w:ascii="Arial" w:hAnsi="Arial" w:cs="Arial"/>
          <w:sz w:val="20"/>
          <w:szCs w:val="20"/>
        </w:rPr>
        <w:t>voľbá šéfa ÚVO, ktorá spojila organizácie podporujúce transparentnosť a boj proti korupcii</w:t>
      </w:r>
    </w:p>
    <w:p w:rsidR="008D05C1" w:rsidRDefault="008D05C1" w:rsidP="008D05C1">
      <w:pPr>
        <w:pStyle w:val="Odsekzoznamu"/>
        <w:numPr>
          <w:ilvl w:val="0"/>
          <w:numId w:val="4"/>
        </w:numPr>
        <w:jc w:val="both"/>
        <w:rPr>
          <w:rFonts w:ascii="Arial" w:hAnsi="Arial" w:cs="Arial"/>
          <w:sz w:val="20"/>
          <w:szCs w:val="20"/>
        </w:rPr>
      </w:pPr>
      <w:r>
        <w:rPr>
          <w:rFonts w:ascii="Arial" w:hAnsi="Arial" w:cs="Arial"/>
          <w:sz w:val="20"/>
          <w:szCs w:val="20"/>
        </w:rPr>
        <w:t>vypovedanie koaličnej zmluvy počas leta</w:t>
      </w:r>
    </w:p>
    <w:p w:rsidR="008D05C1" w:rsidRDefault="0043328E" w:rsidP="008D05C1">
      <w:pPr>
        <w:pStyle w:val="Odsekzoznamu"/>
        <w:numPr>
          <w:ilvl w:val="0"/>
          <w:numId w:val="4"/>
        </w:numPr>
        <w:jc w:val="both"/>
        <w:rPr>
          <w:rFonts w:ascii="Arial" w:hAnsi="Arial" w:cs="Arial"/>
          <w:sz w:val="20"/>
          <w:szCs w:val="20"/>
        </w:rPr>
      </w:pPr>
      <w:r>
        <w:rPr>
          <w:rFonts w:ascii="Arial" w:hAnsi="Arial" w:cs="Arial"/>
          <w:sz w:val="20"/>
          <w:szCs w:val="20"/>
        </w:rPr>
        <w:t>odstúpenie ministra školstva po škandále s výzvou na rozdeľovanie eurofondov na výskumné projekty</w:t>
      </w:r>
    </w:p>
    <w:p w:rsidR="0043328E" w:rsidRDefault="0043328E" w:rsidP="0043328E">
      <w:pPr>
        <w:pStyle w:val="Odsekzoznamu"/>
        <w:numPr>
          <w:ilvl w:val="0"/>
          <w:numId w:val="4"/>
        </w:numPr>
        <w:jc w:val="both"/>
        <w:rPr>
          <w:rFonts w:ascii="Arial" w:hAnsi="Arial" w:cs="Arial"/>
          <w:sz w:val="20"/>
          <w:szCs w:val="20"/>
        </w:rPr>
      </w:pPr>
      <w:r>
        <w:rPr>
          <w:rFonts w:ascii="Arial" w:hAnsi="Arial" w:cs="Arial"/>
          <w:sz w:val="20"/>
          <w:szCs w:val="20"/>
        </w:rPr>
        <w:t xml:space="preserve">prvýkrát odsúdenie bývalých </w:t>
      </w:r>
      <w:r w:rsidRPr="0043328E">
        <w:rPr>
          <w:rFonts w:ascii="Arial" w:hAnsi="Arial" w:cs="Arial"/>
          <w:sz w:val="20"/>
          <w:szCs w:val="20"/>
        </w:rPr>
        <w:t>ministrov výstavby a regionálneho rozvoja</w:t>
      </w:r>
      <w:r>
        <w:rPr>
          <w:rFonts w:ascii="Arial" w:hAnsi="Arial" w:cs="Arial"/>
          <w:sz w:val="20"/>
          <w:szCs w:val="20"/>
        </w:rPr>
        <w:t xml:space="preserve"> za konanie v rozpore s princípom transparentnosti a verejného obstarávania</w:t>
      </w:r>
    </w:p>
    <w:p w:rsidR="0043328E" w:rsidRDefault="0043328E" w:rsidP="0043328E">
      <w:pPr>
        <w:pStyle w:val="Odsekzoznamu"/>
        <w:numPr>
          <w:ilvl w:val="0"/>
          <w:numId w:val="4"/>
        </w:numPr>
        <w:jc w:val="both"/>
        <w:rPr>
          <w:rFonts w:ascii="Arial" w:hAnsi="Arial" w:cs="Arial"/>
          <w:sz w:val="20"/>
          <w:szCs w:val="20"/>
        </w:rPr>
      </w:pPr>
      <w:r w:rsidRPr="0043328E">
        <w:rPr>
          <w:rFonts w:ascii="Arial" w:hAnsi="Arial" w:cs="Arial"/>
          <w:sz w:val="20"/>
          <w:szCs w:val="20"/>
        </w:rPr>
        <w:t>V Slovenskej republike sa konali po prvý raz jednokolové voľby do vyšších územných celkov (VÚC)</w:t>
      </w:r>
      <w:r>
        <w:rPr>
          <w:rFonts w:ascii="Arial" w:hAnsi="Arial" w:cs="Arial"/>
          <w:sz w:val="20"/>
          <w:szCs w:val="20"/>
        </w:rPr>
        <w:t xml:space="preserve"> – pozitívna správa v prípade banskobystrického kraja a zmeny vedenia na čele s predsedom pravicovej Ľudovej strany Naše Slovensko</w:t>
      </w:r>
    </w:p>
    <w:p w:rsidR="0043328E" w:rsidRDefault="0043328E" w:rsidP="0043328E">
      <w:pPr>
        <w:pStyle w:val="Odsekzoznamu"/>
        <w:numPr>
          <w:ilvl w:val="0"/>
          <w:numId w:val="4"/>
        </w:numPr>
        <w:jc w:val="both"/>
        <w:rPr>
          <w:rFonts w:ascii="Arial" w:hAnsi="Arial" w:cs="Arial"/>
          <w:sz w:val="20"/>
          <w:szCs w:val="20"/>
        </w:rPr>
      </w:pPr>
      <w:r w:rsidRPr="0043328E">
        <w:rPr>
          <w:rFonts w:ascii="Arial" w:hAnsi="Arial" w:cs="Arial"/>
          <w:b/>
          <w:sz w:val="20"/>
          <w:szCs w:val="20"/>
        </w:rPr>
        <w:t xml:space="preserve">zahraničné: </w:t>
      </w:r>
      <w:r w:rsidRPr="0043328E">
        <w:rPr>
          <w:rFonts w:ascii="Arial" w:hAnsi="Arial" w:cs="Arial"/>
          <w:sz w:val="20"/>
          <w:szCs w:val="20"/>
        </w:rPr>
        <w:t>predovšetkým voľby v USA, Francúzsku, Nemecku a Českej Republike</w:t>
      </w:r>
    </w:p>
    <w:p w:rsidR="0043328E" w:rsidRDefault="0043328E" w:rsidP="0043328E">
      <w:pPr>
        <w:pStyle w:val="Odsekzoznamu"/>
        <w:numPr>
          <w:ilvl w:val="0"/>
          <w:numId w:val="4"/>
        </w:numPr>
        <w:jc w:val="both"/>
        <w:rPr>
          <w:rFonts w:ascii="Arial" w:hAnsi="Arial" w:cs="Arial"/>
          <w:sz w:val="20"/>
          <w:szCs w:val="20"/>
        </w:rPr>
      </w:pPr>
      <w:r w:rsidRPr="0043328E">
        <w:rPr>
          <w:rFonts w:ascii="Arial" w:hAnsi="Arial" w:cs="Arial"/>
          <w:sz w:val="20"/>
          <w:szCs w:val="20"/>
        </w:rPr>
        <w:t>protikorupčné demonštrácie v Rumunsku v januári 2017</w:t>
      </w:r>
    </w:p>
    <w:p w:rsidR="00235DD2" w:rsidRPr="0043328E" w:rsidRDefault="0043328E" w:rsidP="00A433CE">
      <w:pPr>
        <w:pStyle w:val="Odsekzoznamu"/>
        <w:numPr>
          <w:ilvl w:val="0"/>
          <w:numId w:val="4"/>
        </w:numPr>
        <w:jc w:val="both"/>
        <w:rPr>
          <w:rFonts w:ascii="Arial" w:hAnsi="Arial" w:cs="Arial"/>
          <w:sz w:val="20"/>
          <w:szCs w:val="20"/>
        </w:rPr>
      </w:pPr>
      <w:r>
        <w:rPr>
          <w:rFonts w:ascii="Arial" w:hAnsi="Arial" w:cs="Arial"/>
          <w:sz w:val="20"/>
          <w:szCs w:val="20"/>
        </w:rPr>
        <w:t>situácia so zhoršujúcim sa stravom demokracie v Maďarsku a Poľsku</w:t>
      </w:r>
    </w:p>
    <w:p w:rsidR="00A433CE" w:rsidRPr="007F499C" w:rsidRDefault="00A433CE" w:rsidP="00A433CE">
      <w:pPr>
        <w:jc w:val="both"/>
        <w:rPr>
          <w:rFonts w:ascii="Arial" w:hAnsi="Arial" w:cs="Arial"/>
          <w:sz w:val="20"/>
          <w:szCs w:val="20"/>
        </w:rPr>
      </w:pPr>
      <w:r w:rsidRPr="007F499C">
        <w:rPr>
          <w:rFonts w:ascii="Arial" w:hAnsi="Arial" w:cs="Arial"/>
          <w:sz w:val="20"/>
          <w:szCs w:val="20"/>
        </w:rPr>
        <w:t xml:space="preserve">Podľa evidencie Ministerstva vnútra SR narástol počet registrovaných mimovládnych organizácií </w:t>
      </w:r>
      <w:proofErr w:type="gramStart"/>
      <w:r w:rsidRPr="007F499C">
        <w:rPr>
          <w:rFonts w:ascii="Arial" w:hAnsi="Arial" w:cs="Arial"/>
          <w:sz w:val="20"/>
          <w:szCs w:val="20"/>
        </w:rPr>
        <w:t>na</w:t>
      </w:r>
      <w:proofErr w:type="gramEnd"/>
      <w:r w:rsidRPr="007F499C">
        <w:rPr>
          <w:rFonts w:ascii="Arial" w:hAnsi="Arial" w:cs="Arial"/>
          <w:sz w:val="20"/>
          <w:szCs w:val="20"/>
        </w:rPr>
        <w:t xml:space="preserve"> Slovensku z </w:t>
      </w:r>
      <w:r w:rsidR="002C202C" w:rsidRPr="007F499C">
        <w:rPr>
          <w:rFonts w:ascii="Arial" w:hAnsi="Arial" w:cs="Arial"/>
          <w:sz w:val="20"/>
          <w:szCs w:val="20"/>
        </w:rPr>
        <w:t xml:space="preserve">47 940 </w:t>
      </w:r>
      <w:r w:rsidR="002C202C">
        <w:rPr>
          <w:rFonts w:ascii="Arial" w:hAnsi="Arial" w:cs="Arial"/>
          <w:sz w:val="20"/>
          <w:szCs w:val="20"/>
        </w:rPr>
        <w:t>(rok 2016</w:t>
      </w:r>
      <w:r w:rsidRPr="007F499C">
        <w:rPr>
          <w:rFonts w:ascii="Arial" w:hAnsi="Arial" w:cs="Arial"/>
          <w:sz w:val="20"/>
          <w:szCs w:val="20"/>
        </w:rPr>
        <w:t xml:space="preserve">) na </w:t>
      </w:r>
      <w:r w:rsidR="002C202C">
        <w:rPr>
          <w:rFonts w:ascii="Arial" w:hAnsi="Arial" w:cs="Arial"/>
          <w:sz w:val="20"/>
          <w:szCs w:val="20"/>
        </w:rPr>
        <w:t>XX XXXX (rok 2017</w:t>
      </w:r>
      <w:r w:rsidRPr="007F499C">
        <w:rPr>
          <w:rFonts w:ascii="Arial" w:hAnsi="Arial" w:cs="Arial"/>
          <w:sz w:val="20"/>
          <w:szCs w:val="20"/>
        </w:rPr>
        <w:t>). V registroch sa nachádzajú nasledovné druhy organizácií:</w:t>
      </w:r>
    </w:p>
    <w:p w:rsidR="00A433CE" w:rsidRPr="007F499C" w:rsidRDefault="00A433CE" w:rsidP="00A433CE">
      <w:pPr>
        <w:pStyle w:val="Odsekzoznamu"/>
        <w:numPr>
          <w:ilvl w:val="0"/>
          <w:numId w:val="1"/>
        </w:numPr>
        <w:jc w:val="both"/>
        <w:rPr>
          <w:rFonts w:ascii="Arial" w:hAnsi="Arial" w:cs="Arial"/>
          <w:sz w:val="20"/>
          <w:szCs w:val="20"/>
        </w:rPr>
      </w:pPr>
      <w:r w:rsidRPr="002C202C">
        <w:rPr>
          <w:rFonts w:ascii="Arial" w:hAnsi="Arial" w:cs="Arial"/>
          <w:sz w:val="20"/>
          <w:szCs w:val="20"/>
          <w:highlight w:val="yellow"/>
        </w:rPr>
        <w:t>43 440</w:t>
      </w:r>
      <w:r w:rsidRPr="007F499C">
        <w:rPr>
          <w:rFonts w:ascii="Arial" w:hAnsi="Arial" w:cs="Arial"/>
          <w:sz w:val="20"/>
          <w:szCs w:val="20"/>
        </w:rPr>
        <w:t xml:space="preserve"> občianskych združení</w:t>
      </w:r>
    </w:p>
    <w:p w:rsidR="00A433CE" w:rsidRPr="007F499C" w:rsidRDefault="00A433CE" w:rsidP="00A433CE">
      <w:pPr>
        <w:pStyle w:val="Odsekzoznamu"/>
        <w:numPr>
          <w:ilvl w:val="0"/>
          <w:numId w:val="1"/>
        </w:numPr>
        <w:jc w:val="both"/>
        <w:rPr>
          <w:rFonts w:ascii="Arial" w:hAnsi="Arial" w:cs="Arial"/>
          <w:sz w:val="20"/>
          <w:szCs w:val="20"/>
        </w:rPr>
      </w:pPr>
      <w:r w:rsidRPr="002C202C">
        <w:rPr>
          <w:rFonts w:ascii="Arial" w:hAnsi="Arial" w:cs="Arial"/>
          <w:sz w:val="20"/>
          <w:szCs w:val="20"/>
          <w:highlight w:val="yellow"/>
        </w:rPr>
        <w:t>600</w:t>
      </w:r>
      <w:r w:rsidRPr="007F499C">
        <w:rPr>
          <w:rFonts w:ascii="Arial" w:hAnsi="Arial" w:cs="Arial"/>
          <w:sz w:val="20"/>
          <w:szCs w:val="20"/>
        </w:rPr>
        <w:t xml:space="preserve"> neinvestočných fondov</w:t>
      </w:r>
    </w:p>
    <w:p w:rsidR="00A433CE" w:rsidRPr="007F499C" w:rsidRDefault="00A433CE" w:rsidP="00A433CE">
      <w:pPr>
        <w:pStyle w:val="Odsekzoznamu"/>
        <w:numPr>
          <w:ilvl w:val="0"/>
          <w:numId w:val="1"/>
        </w:numPr>
        <w:jc w:val="both"/>
        <w:rPr>
          <w:rFonts w:ascii="Arial" w:hAnsi="Arial" w:cs="Arial"/>
          <w:sz w:val="20"/>
          <w:szCs w:val="20"/>
        </w:rPr>
      </w:pPr>
      <w:r w:rsidRPr="002C202C">
        <w:rPr>
          <w:rFonts w:ascii="Arial" w:hAnsi="Arial" w:cs="Arial"/>
          <w:sz w:val="20"/>
          <w:szCs w:val="20"/>
          <w:highlight w:val="yellow"/>
        </w:rPr>
        <w:t>3 060</w:t>
      </w:r>
      <w:r w:rsidRPr="007F499C">
        <w:rPr>
          <w:rFonts w:ascii="Arial" w:hAnsi="Arial" w:cs="Arial"/>
          <w:sz w:val="20"/>
          <w:szCs w:val="20"/>
        </w:rPr>
        <w:t xml:space="preserve"> neziskových organizácií poskytujúcich verejnoprospešné služby</w:t>
      </w:r>
    </w:p>
    <w:p w:rsidR="00A433CE" w:rsidRPr="007F499C" w:rsidRDefault="00A433CE" w:rsidP="00A433CE">
      <w:pPr>
        <w:pStyle w:val="Odsekzoznamu"/>
        <w:numPr>
          <w:ilvl w:val="0"/>
          <w:numId w:val="1"/>
        </w:numPr>
        <w:jc w:val="both"/>
        <w:rPr>
          <w:rFonts w:ascii="Arial" w:hAnsi="Arial" w:cs="Arial"/>
          <w:sz w:val="20"/>
          <w:szCs w:val="20"/>
        </w:rPr>
      </w:pPr>
      <w:r w:rsidRPr="002C202C">
        <w:rPr>
          <w:rFonts w:ascii="Arial" w:hAnsi="Arial" w:cs="Arial"/>
          <w:sz w:val="20"/>
          <w:szCs w:val="20"/>
          <w:highlight w:val="yellow"/>
        </w:rPr>
        <w:t>140</w:t>
      </w:r>
      <w:r w:rsidRPr="007F499C">
        <w:rPr>
          <w:rFonts w:ascii="Arial" w:hAnsi="Arial" w:cs="Arial"/>
          <w:sz w:val="20"/>
          <w:szCs w:val="20"/>
        </w:rPr>
        <w:t xml:space="preserve"> subjektov s medzinárodným prvkom</w:t>
      </w:r>
    </w:p>
    <w:p w:rsidR="00A433CE" w:rsidRPr="00A433CE" w:rsidRDefault="00A433CE" w:rsidP="005E624B">
      <w:pPr>
        <w:pStyle w:val="Odsekzoznamu"/>
        <w:numPr>
          <w:ilvl w:val="0"/>
          <w:numId w:val="1"/>
        </w:numPr>
        <w:jc w:val="both"/>
        <w:rPr>
          <w:rFonts w:ascii="Arial" w:hAnsi="Arial" w:cs="Arial"/>
          <w:sz w:val="20"/>
          <w:szCs w:val="20"/>
        </w:rPr>
      </w:pPr>
      <w:r w:rsidRPr="002C202C">
        <w:rPr>
          <w:rFonts w:ascii="Arial" w:hAnsi="Arial" w:cs="Arial"/>
          <w:sz w:val="20"/>
          <w:szCs w:val="20"/>
          <w:highlight w:val="yellow"/>
        </w:rPr>
        <w:t>700</w:t>
      </w:r>
      <w:r w:rsidRPr="007F499C">
        <w:rPr>
          <w:rFonts w:ascii="Arial" w:hAnsi="Arial" w:cs="Arial"/>
          <w:sz w:val="20"/>
          <w:szCs w:val="20"/>
        </w:rPr>
        <w:t xml:space="preserve"> nadácií</w:t>
      </w:r>
    </w:p>
    <w:p w:rsidR="00225410" w:rsidRDefault="00B43096" w:rsidP="005E624B">
      <w:pPr>
        <w:jc w:val="both"/>
        <w:rPr>
          <w:rFonts w:ascii="Arial" w:hAnsi="Arial" w:cs="Arial"/>
          <w:sz w:val="20"/>
          <w:szCs w:val="20"/>
        </w:rPr>
      </w:pPr>
      <w:r w:rsidRPr="007F499C">
        <w:rPr>
          <w:rFonts w:ascii="Arial" w:hAnsi="Arial" w:cs="Arial"/>
          <w:sz w:val="20"/>
          <w:szCs w:val="20"/>
        </w:rPr>
        <w:t>Zástupcovia mimovládnych organizácii sa zhodli</w:t>
      </w:r>
      <w:r w:rsidR="002C202C">
        <w:rPr>
          <w:rFonts w:ascii="Arial" w:hAnsi="Arial" w:cs="Arial"/>
          <w:sz w:val="20"/>
          <w:szCs w:val="20"/>
        </w:rPr>
        <w:t xml:space="preserve">, že situácia za rok 2017 je bez zmien v celkovom hodnotení, zhoršenie nastalo v oblasti poskytovania služieb, infraštruktúre a vnímaní MVO verejnosťou. Pozitívne </w:t>
      </w:r>
      <w:r w:rsidR="00225410">
        <w:rPr>
          <w:rFonts w:ascii="Arial" w:hAnsi="Arial" w:cs="Arial"/>
          <w:sz w:val="20"/>
          <w:szCs w:val="20"/>
        </w:rPr>
        <w:t>je ohodnotenie zlepšenia</w:t>
      </w:r>
      <w:r w:rsidR="002C202C">
        <w:rPr>
          <w:rFonts w:ascii="Arial" w:hAnsi="Arial" w:cs="Arial"/>
          <w:sz w:val="20"/>
          <w:szCs w:val="20"/>
        </w:rPr>
        <w:t xml:space="preserve"> finančnej životaschopnosti </w:t>
      </w:r>
      <w:r w:rsidR="00225410">
        <w:rPr>
          <w:rFonts w:ascii="Arial" w:hAnsi="Arial" w:cs="Arial"/>
          <w:sz w:val="20"/>
          <w:szCs w:val="20"/>
        </w:rPr>
        <w:t xml:space="preserve">organizácií. </w:t>
      </w:r>
    </w:p>
    <w:p w:rsidR="00B43096" w:rsidRPr="008B4260" w:rsidRDefault="00B43096" w:rsidP="008B4260">
      <w:pPr>
        <w:pStyle w:val="Odsekzoznamu"/>
        <w:numPr>
          <w:ilvl w:val="0"/>
          <w:numId w:val="5"/>
        </w:numPr>
        <w:rPr>
          <w:rFonts w:ascii="Arial" w:hAnsi="Arial" w:cs="Arial"/>
          <w:b/>
          <w:sz w:val="20"/>
          <w:szCs w:val="20"/>
        </w:rPr>
      </w:pPr>
      <w:r w:rsidRPr="008B4260">
        <w:rPr>
          <w:rFonts w:ascii="Arial" w:hAnsi="Arial" w:cs="Arial"/>
          <w:b/>
          <w:sz w:val="20"/>
          <w:szCs w:val="20"/>
        </w:rPr>
        <w:t>Právne prostredie: 3.0</w:t>
      </w:r>
    </w:p>
    <w:p w:rsidR="00E46FC0" w:rsidRPr="007F499C" w:rsidRDefault="005E624B" w:rsidP="007F499C">
      <w:pPr>
        <w:jc w:val="both"/>
        <w:rPr>
          <w:rFonts w:ascii="Arial" w:hAnsi="Arial" w:cs="Arial"/>
          <w:sz w:val="20"/>
          <w:szCs w:val="20"/>
        </w:rPr>
      </w:pPr>
      <w:r w:rsidRPr="007F499C">
        <w:rPr>
          <w:rFonts w:ascii="Arial" w:hAnsi="Arial" w:cs="Arial"/>
          <w:sz w:val="20"/>
          <w:szCs w:val="20"/>
        </w:rPr>
        <w:t xml:space="preserve">Proces a spôsob </w:t>
      </w:r>
      <w:r w:rsidR="002B125E" w:rsidRPr="007F499C">
        <w:rPr>
          <w:rFonts w:ascii="Arial" w:hAnsi="Arial" w:cs="Arial"/>
          <w:sz w:val="20"/>
          <w:szCs w:val="20"/>
        </w:rPr>
        <w:t>vzniku</w:t>
      </w:r>
      <w:r w:rsidR="00005837" w:rsidRPr="007F499C">
        <w:rPr>
          <w:rFonts w:ascii="Arial" w:hAnsi="Arial" w:cs="Arial"/>
          <w:sz w:val="20"/>
          <w:szCs w:val="20"/>
        </w:rPr>
        <w:t xml:space="preserve"> mimovládnej</w:t>
      </w:r>
      <w:r w:rsidRPr="007F499C">
        <w:rPr>
          <w:rFonts w:ascii="Arial" w:hAnsi="Arial" w:cs="Arial"/>
          <w:sz w:val="20"/>
          <w:szCs w:val="20"/>
        </w:rPr>
        <w:t xml:space="preserve"> organizácie </w:t>
      </w:r>
      <w:proofErr w:type="gramStart"/>
      <w:r w:rsidRPr="007F499C">
        <w:rPr>
          <w:rFonts w:ascii="Arial" w:hAnsi="Arial" w:cs="Arial"/>
          <w:sz w:val="20"/>
          <w:szCs w:val="20"/>
        </w:rPr>
        <w:t>na</w:t>
      </w:r>
      <w:proofErr w:type="gramEnd"/>
      <w:r w:rsidRPr="007F499C">
        <w:rPr>
          <w:rFonts w:ascii="Arial" w:hAnsi="Arial" w:cs="Arial"/>
          <w:sz w:val="20"/>
          <w:szCs w:val="20"/>
        </w:rPr>
        <w:t xml:space="preserve"> Slovensku závisí </w:t>
      </w:r>
      <w:r w:rsidR="002B125E" w:rsidRPr="007F499C">
        <w:rPr>
          <w:rFonts w:ascii="Arial" w:hAnsi="Arial" w:cs="Arial"/>
          <w:sz w:val="20"/>
          <w:szCs w:val="20"/>
        </w:rPr>
        <w:t xml:space="preserve">od </w:t>
      </w:r>
      <w:r w:rsidRPr="007F499C">
        <w:rPr>
          <w:rFonts w:ascii="Arial" w:hAnsi="Arial" w:cs="Arial"/>
          <w:sz w:val="20"/>
          <w:szCs w:val="20"/>
        </w:rPr>
        <w:t>právnej formy</w:t>
      </w:r>
      <w:r w:rsidR="000E1FBC" w:rsidRPr="007F499C">
        <w:rPr>
          <w:rFonts w:ascii="Arial" w:hAnsi="Arial" w:cs="Arial"/>
          <w:sz w:val="20"/>
          <w:szCs w:val="20"/>
        </w:rPr>
        <w:t xml:space="preserve">. Občianske združenia a </w:t>
      </w:r>
      <w:r w:rsidRPr="007F499C">
        <w:rPr>
          <w:rFonts w:ascii="Arial" w:hAnsi="Arial" w:cs="Arial"/>
          <w:sz w:val="20"/>
          <w:szCs w:val="20"/>
        </w:rPr>
        <w:t xml:space="preserve">nadácie sa </w:t>
      </w:r>
      <w:r w:rsidR="002B125E" w:rsidRPr="007F499C">
        <w:rPr>
          <w:rFonts w:ascii="Arial" w:hAnsi="Arial" w:cs="Arial"/>
          <w:sz w:val="20"/>
          <w:szCs w:val="20"/>
        </w:rPr>
        <w:t>registrujú na Ministerstve vnút</w:t>
      </w:r>
      <w:r w:rsidR="000E1FBC" w:rsidRPr="007F499C">
        <w:rPr>
          <w:rFonts w:ascii="Arial" w:hAnsi="Arial" w:cs="Arial"/>
          <w:sz w:val="20"/>
          <w:szCs w:val="20"/>
        </w:rPr>
        <w:t>ra SR, ktoré požiada Štatistickú úrad SR o pridelenie identifikačného čísla. N</w:t>
      </w:r>
      <w:r w:rsidR="002B125E" w:rsidRPr="007F499C">
        <w:rPr>
          <w:rFonts w:ascii="Arial" w:hAnsi="Arial" w:cs="Arial"/>
          <w:sz w:val="20"/>
          <w:szCs w:val="20"/>
        </w:rPr>
        <w:t xml:space="preserve">einvestičné fondy a organizácie s verejnoprospešnými službami sa zakladajú zmluvou alebo listinou na príslušnom okresnom úrade v sídle kraja. </w:t>
      </w:r>
      <w:r w:rsidR="000E1FBC" w:rsidRPr="007F499C">
        <w:rPr>
          <w:rStyle w:val="apple-converted-space"/>
          <w:rFonts w:ascii="Arial" w:hAnsi="Arial" w:cs="Arial"/>
          <w:color w:val="000000"/>
          <w:sz w:val="20"/>
          <w:szCs w:val="20"/>
          <w:shd w:val="clear" w:color="auto" w:fill="FFFFFF"/>
        </w:rPr>
        <w:t>Celý proces je vačšinou ukončený do mesiaca. </w:t>
      </w:r>
    </w:p>
    <w:p w:rsidR="001F782C" w:rsidRDefault="00005837" w:rsidP="007F499C">
      <w:pPr>
        <w:jc w:val="both"/>
        <w:rPr>
          <w:rFonts w:ascii="Arial" w:hAnsi="Arial" w:cs="Arial"/>
          <w:sz w:val="20"/>
          <w:szCs w:val="20"/>
        </w:rPr>
      </w:pPr>
      <w:r w:rsidRPr="007F499C">
        <w:rPr>
          <w:rFonts w:ascii="Arial" w:hAnsi="Arial" w:cs="Arial"/>
          <w:sz w:val="20"/>
          <w:szCs w:val="20"/>
        </w:rPr>
        <w:t xml:space="preserve">Úrad splnomocnenca vlády pre rozvoj občianskej spoločnosti pripravil zákon o registri mimovládnych organizácií, ktorého cieľom je </w:t>
      </w:r>
      <w:r w:rsidR="001F782C" w:rsidRPr="001F782C">
        <w:rPr>
          <w:rFonts w:ascii="Arial" w:hAnsi="Arial" w:cs="Arial"/>
          <w:sz w:val="20"/>
          <w:szCs w:val="20"/>
        </w:rPr>
        <w:t>zriadenie registra mimovládnych neziskových organizácií ako spoľahlivého, aktuálneho a j</w:t>
      </w:r>
      <w:r w:rsidR="001F782C">
        <w:rPr>
          <w:rFonts w:ascii="Arial" w:hAnsi="Arial" w:cs="Arial"/>
          <w:sz w:val="20"/>
          <w:szCs w:val="20"/>
        </w:rPr>
        <w:t xml:space="preserve">ednotného zdrojového informačného systému. V roku 2017 bol návrh zákona pripravený </w:t>
      </w:r>
      <w:proofErr w:type="gramStart"/>
      <w:r w:rsidR="001F782C">
        <w:rPr>
          <w:rFonts w:ascii="Arial" w:hAnsi="Arial" w:cs="Arial"/>
          <w:sz w:val="20"/>
          <w:szCs w:val="20"/>
        </w:rPr>
        <w:t>na</w:t>
      </w:r>
      <w:proofErr w:type="gramEnd"/>
      <w:r w:rsidR="001F782C">
        <w:rPr>
          <w:rFonts w:ascii="Arial" w:hAnsi="Arial" w:cs="Arial"/>
          <w:sz w:val="20"/>
          <w:szCs w:val="20"/>
        </w:rPr>
        <w:t xml:space="preserve"> predloženie do medzirezortného pripomienkového konania, ktoré sa očakáva v úvodných mesiacoch roku 2018. </w:t>
      </w:r>
    </w:p>
    <w:p w:rsidR="001F782C" w:rsidRDefault="00005837" w:rsidP="007F499C">
      <w:pPr>
        <w:jc w:val="both"/>
        <w:rPr>
          <w:rFonts w:ascii="Arial" w:hAnsi="Arial" w:cs="Arial"/>
          <w:sz w:val="20"/>
          <w:szCs w:val="20"/>
        </w:rPr>
      </w:pPr>
      <w:proofErr w:type="gramStart"/>
      <w:r w:rsidRPr="007F499C">
        <w:rPr>
          <w:rFonts w:ascii="Arial" w:hAnsi="Arial" w:cs="Arial"/>
          <w:sz w:val="20"/>
          <w:szCs w:val="20"/>
        </w:rPr>
        <w:t>Od</w:t>
      </w:r>
      <w:proofErr w:type="gramEnd"/>
      <w:r w:rsidRPr="007F499C">
        <w:rPr>
          <w:rFonts w:ascii="Arial" w:hAnsi="Arial" w:cs="Arial"/>
          <w:sz w:val="20"/>
          <w:szCs w:val="20"/>
        </w:rPr>
        <w:t xml:space="preserve"> 1.1.2017 majú všetky právnické osoby</w:t>
      </w:r>
      <w:r w:rsidR="00913AC6" w:rsidRPr="007F499C">
        <w:rPr>
          <w:rFonts w:ascii="Arial" w:hAnsi="Arial" w:cs="Arial"/>
          <w:sz w:val="20"/>
          <w:szCs w:val="20"/>
        </w:rPr>
        <w:t>, ktoré sú zapísané v obchodnom registri,</w:t>
      </w:r>
      <w:r w:rsidRPr="007F499C">
        <w:rPr>
          <w:rFonts w:ascii="Arial" w:hAnsi="Arial" w:cs="Arial"/>
          <w:sz w:val="20"/>
          <w:szCs w:val="20"/>
        </w:rPr>
        <w:t xml:space="preserve"> povinnosť komunikovať so štátom cez svoju elektronickú schránku. </w:t>
      </w:r>
      <w:r w:rsidR="00913AC6" w:rsidRPr="007F499C">
        <w:rPr>
          <w:rFonts w:ascii="Arial" w:hAnsi="Arial" w:cs="Arial"/>
          <w:sz w:val="20"/>
          <w:szCs w:val="20"/>
        </w:rPr>
        <w:t>Ide o je</w:t>
      </w:r>
      <w:r w:rsidR="00E46FC0" w:rsidRPr="007F499C">
        <w:rPr>
          <w:rFonts w:ascii="Arial" w:hAnsi="Arial" w:cs="Arial"/>
          <w:sz w:val="20"/>
          <w:szCs w:val="20"/>
        </w:rPr>
        <w:t xml:space="preserve">den z prvkov eGovernmentu a informatizácie spoločnosti, ktorý v súčasnosti </w:t>
      </w:r>
      <w:proofErr w:type="gramStart"/>
      <w:r w:rsidR="00E46FC0" w:rsidRPr="007F499C">
        <w:rPr>
          <w:rFonts w:ascii="Arial" w:hAnsi="Arial" w:cs="Arial"/>
          <w:sz w:val="20"/>
          <w:szCs w:val="20"/>
        </w:rPr>
        <w:t>na</w:t>
      </w:r>
      <w:proofErr w:type="gramEnd"/>
      <w:r w:rsidR="00E46FC0" w:rsidRPr="007F499C">
        <w:rPr>
          <w:rFonts w:ascii="Arial" w:hAnsi="Arial" w:cs="Arial"/>
          <w:sz w:val="20"/>
          <w:szCs w:val="20"/>
        </w:rPr>
        <w:t xml:space="preserve"> Slovensku prebieha. </w:t>
      </w:r>
      <w:r w:rsidR="001F782C">
        <w:rPr>
          <w:rFonts w:ascii="Arial" w:hAnsi="Arial" w:cs="Arial"/>
          <w:sz w:val="20"/>
          <w:szCs w:val="20"/>
        </w:rPr>
        <w:t>Zástupcovia mimovládnych organizácií dosiahli po diskusii s Úradom</w:t>
      </w:r>
      <w:r w:rsidR="001F782C" w:rsidRPr="007F499C">
        <w:rPr>
          <w:rFonts w:ascii="Arial" w:hAnsi="Arial" w:cs="Arial"/>
          <w:sz w:val="20"/>
          <w:szCs w:val="20"/>
        </w:rPr>
        <w:t xml:space="preserve"> splnomocnenca vlády pre rozvoj občianskej spoločnosti</w:t>
      </w:r>
      <w:r w:rsidR="001F782C">
        <w:rPr>
          <w:rFonts w:ascii="Arial" w:hAnsi="Arial" w:cs="Arial"/>
          <w:sz w:val="20"/>
          <w:szCs w:val="20"/>
        </w:rPr>
        <w:t xml:space="preserve"> odklad tejto </w:t>
      </w:r>
      <w:r w:rsidR="00983304">
        <w:rPr>
          <w:rFonts w:ascii="Arial" w:hAnsi="Arial" w:cs="Arial"/>
          <w:sz w:val="20"/>
          <w:szCs w:val="20"/>
        </w:rPr>
        <w:t xml:space="preserve">povinnosti </w:t>
      </w:r>
      <w:proofErr w:type="gramStart"/>
      <w:r w:rsidR="00983304">
        <w:rPr>
          <w:rFonts w:ascii="Arial" w:hAnsi="Arial" w:cs="Arial"/>
          <w:sz w:val="20"/>
          <w:szCs w:val="20"/>
        </w:rPr>
        <w:t>na</w:t>
      </w:r>
      <w:proofErr w:type="gramEnd"/>
      <w:r w:rsidR="00983304">
        <w:rPr>
          <w:rFonts w:ascii="Arial" w:hAnsi="Arial" w:cs="Arial"/>
          <w:sz w:val="20"/>
          <w:szCs w:val="20"/>
        </w:rPr>
        <w:t xml:space="preserve"> dlhšie ako sa pôvodne predpokladalo. Poslanci národnej rady schválili, že namiesto mája 2018, si musia organizácie aktivovať svoju elektronickú schránku až v roku 2019.</w:t>
      </w:r>
    </w:p>
    <w:p w:rsidR="000A34A9" w:rsidRPr="000A34A9" w:rsidRDefault="000A34A9" w:rsidP="000A34A9">
      <w:pPr>
        <w:jc w:val="both"/>
        <w:rPr>
          <w:rFonts w:ascii="Arial" w:hAnsi="Arial" w:cs="Arial"/>
          <w:sz w:val="20"/>
          <w:szCs w:val="20"/>
        </w:rPr>
      </w:pPr>
      <w:r>
        <w:rPr>
          <w:rFonts w:ascii="Arial" w:hAnsi="Arial" w:cs="Arial"/>
          <w:sz w:val="20"/>
          <w:szCs w:val="20"/>
        </w:rPr>
        <w:t xml:space="preserve">Prvé mesiace roku 2017 priniesli snahu novelizovať zákon o slobodnom prístupe k informáciám tak, aby boli povinnými osobami aj </w:t>
      </w:r>
      <w:r w:rsidRPr="000A34A9">
        <w:rPr>
          <w:rFonts w:ascii="Arial" w:hAnsi="Arial" w:cs="Arial"/>
          <w:sz w:val="20"/>
          <w:szCs w:val="20"/>
        </w:rPr>
        <w:t>občianske združenia, nadácie a neziskové organizácie, ak hospodária s verejnými prostriedkami v celkovom objeme viac ako 100 000 eur ročne.</w:t>
      </w:r>
      <w:r>
        <w:rPr>
          <w:rFonts w:ascii="Arial" w:hAnsi="Arial" w:cs="Arial"/>
          <w:sz w:val="20"/>
          <w:szCs w:val="20"/>
        </w:rPr>
        <w:t xml:space="preserve"> Experti upozornili, že </w:t>
      </w:r>
      <w:r w:rsidR="00820597">
        <w:rPr>
          <w:rFonts w:ascii="Arial" w:hAnsi="Arial" w:cs="Arial"/>
          <w:sz w:val="20"/>
          <w:szCs w:val="20"/>
        </w:rPr>
        <w:t>takáto úprava by sektoru občianskej spoločnosti výrazne skomplikovala fungovanie, keďže by znamenala nadmernú administratívnu záťaž. Pre male občianske združenia by mohla byť až likvidačná ale n</w:t>
      </w:r>
      <w:r w:rsidR="002977FB">
        <w:rPr>
          <w:rFonts w:ascii="Arial" w:hAnsi="Arial" w:cs="Arial"/>
          <w:sz w:val="20"/>
          <w:szCs w:val="20"/>
        </w:rPr>
        <w:t>ovela nebola schv</w:t>
      </w:r>
      <w:r w:rsidR="00820597">
        <w:rPr>
          <w:rFonts w:ascii="Arial" w:hAnsi="Arial" w:cs="Arial"/>
          <w:sz w:val="20"/>
          <w:szCs w:val="20"/>
        </w:rPr>
        <w:t>álená.</w:t>
      </w:r>
    </w:p>
    <w:p w:rsidR="00820597" w:rsidRDefault="00820597" w:rsidP="002873DF">
      <w:pPr>
        <w:jc w:val="both"/>
        <w:rPr>
          <w:rFonts w:ascii="Arial" w:hAnsi="Arial" w:cs="Arial"/>
          <w:sz w:val="20"/>
          <w:szCs w:val="20"/>
        </w:rPr>
      </w:pPr>
      <w:r w:rsidRPr="00820597">
        <w:rPr>
          <w:rFonts w:ascii="Arial" w:hAnsi="Arial" w:cs="Arial"/>
          <w:sz w:val="20"/>
          <w:szCs w:val="20"/>
        </w:rPr>
        <w:t>V apríli 2016 Európsky parlament a Rada (EÚ) prijal</w:t>
      </w:r>
      <w:r>
        <w:rPr>
          <w:rFonts w:ascii="Arial" w:hAnsi="Arial" w:cs="Arial"/>
          <w:sz w:val="20"/>
          <w:szCs w:val="20"/>
        </w:rPr>
        <w:t>i tzv. Balík reforiem ochrany osobných údajov</w:t>
      </w:r>
      <w:r w:rsidRPr="00820597">
        <w:rPr>
          <w:rFonts w:ascii="Arial" w:hAnsi="Arial" w:cs="Arial"/>
          <w:sz w:val="20"/>
          <w:szCs w:val="20"/>
        </w:rPr>
        <w:t xml:space="preserve">. Reforma obsahuje </w:t>
      </w:r>
      <w:r>
        <w:rPr>
          <w:rFonts w:ascii="Arial" w:hAnsi="Arial" w:cs="Arial"/>
          <w:sz w:val="20"/>
          <w:szCs w:val="20"/>
        </w:rPr>
        <w:t xml:space="preserve">aj </w:t>
      </w:r>
      <w:r w:rsidRPr="00820597">
        <w:rPr>
          <w:rFonts w:ascii="Arial" w:hAnsi="Arial" w:cs="Arial"/>
          <w:sz w:val="20"/>
          <w:szCs w:val="20"/>
        </w:rPr>
        <w:t xml:space="preserve">Nariadenie 2016/679 o ochrane fyzických osôb pri spracúvaní OÚ </w:t>
      </w:r>
      <w:proofErr w:type="gramStart"/>
      <w:r w:rsidRPr="00820597">
        <w:rPr>
          <w:rFonts w:ascii="Arial" w:hAnsi="Arial" w:cs="Arial"/>
          <w:sz w:val="20"/>
          <w:szCs w:val="20"/>
        </w:rPr>
        <w:t>a</w:t>
      </w:r>
      <w:proofErr w:type="gramEnd"/>
      <w:r w:rsidRPr="00820597">
        <w:rPr>
          <w:rFonts w:ascii="Arial" w:hAnsi="Arial" w:cs="Arial"/>
          <w:sz w:val="20"/>
          <w:szCs w:val="20"/>
        </w:rPr>
        <w:t xml:space="preserve"> o voľnom pohybe takýchto údajov (GDPR)</w:t>
      </w:r>
      <w:r>
        <w:rPr>
          <w:rFonts w:ascii="Arial" w:hAnsi="Arial" w:cs="Arial"/>
          <w:sz w:val="20"/>
          <w:szCs w:val="20"/>
        </w:rPr>
        <w:t xml:space="preserve">. V jednotlivých členských štátoch </w:t>
      </w:r>
      <w:proofErr w:type="gramStart"/>
      <w:r>
        <w:rPr>
          <w:rFonts w:ascii="Arial" w:hAnsi="Arial" w:cs="Arial"/>
          <w:sz w:val="20"/>
          <w:szCs w:val="20"/>
        </w:rPr>
        <w:t>sa</w:t>
      </w:r>
      <w:proofErr w:type="gramEnd"/>
      <w:r>
        <w:rPr>
          <w:rFonts w:ascii="Arial" w:hAnsi="Arial" w:cs="Arial"/>
          <w:sz w:val="20"/>
          <w:szCs w:val="20"/>
        </w:rPr>
        <w:t xml:space="preserve"> začne uplatňovať od mája 2018. Nariadenie </w:t>
      </w:r>
      <w:proofErr w:type="gramStart"/>
      <w:r>
        <w:rPr>
          <w:rFonts w:ascii="Arial" w:hAnsi="Arial" w:cs="Arial"/>
          <w:sz w:val="20"/>
          <w:szCs w:val="20"/>
        </w:rPr>
        <w:t>sa</w:t>
      </w:r>
      <w:proofErr w:type="gramEnd"/>
      <w:r>
        <w:rPr>
          <w:rFonts w:ascii="Arial" w:hAnsi="Arial" w:cs="Arial"/>
          <w:sz w:val="20"/>
          <w:szCs w:val="20"/>
        </w:rPr>
        <w:t xml:space="preserve"> týka všetkých, ktorí zhromažďujú osobné údaje občanov Európskej únie a platí aj na organizácie neziskového sektora na Slovensku, ktoré pracujú s otvorenými dátami. Zástupcovia mimovládnych organizácií absolvovali stretnutia so zodpovednými úradníkmi </w:t>
      </w:r>
      <w:proofErr w:type="gramStart"/>
      <w:r>
        <w:rPr>
          <w:rFonts w:ascii="Arial" w:hAnsi="Arial" w:cs="Arial"/>
          <w:sz w:val="20"/>
          <w:szCs w:val="20"/>
        </w:rPr>
        <w:t>a</w:t>
      </w:r>
      <w:proofErr w:type="gramEnd"/>
      <w:r>
        <w:rPr>
          <w:rFonts w:ascii="Arial" w:hAnsi="Arial" w:cs="Arial"/>
          <w:sz w:val="20"/>
          <w:szCs w:val="20"/>
        </w:rPr>
        <w:t xml:space="preserve"> hľadajú riešenie aby neohrozili projekty, ktoré napomáhajú transparentnosti a verejnej kontrole. </w:t>
      </w:r>
    </w:p>
    <w:p w:rsidR="002873DF" w:rsidRDefault="002873DF" w:rsidP="002873DF">
      <w:pPr>
        <w:jc w:val="both"/>
        <w:rPr>
          <w:rFonts w:ascii="Arial" w:hAnsi="Arial" w:cs="Arial"/>
          <w:sz w:val="20"/>
          <w:szCs w:val="20"/>
        </w:rPr>
      </w:pPr>
      <w:r>
        <w:rPr>
          <w:rFonts w:ascii="Arial" w:hAnsi="Arial" w:cs="Arial"/>
          <w:sz w:val="20"/>
          <w:szCs w:val="20"/>
        </w:rPr>
        <w:t xml:space="preserve">V decembri 2017 bola schválená novela zákona o dani z príjmov, ktorá zavádza </w:t>
      </w:r>
      <w:r w:rsidRPr="002873DF">
        <w:rPr>
          <w:rFonts w:ascii="Arial" w:hAnsi="Arial" w:cs="Arial"/>
          <w:sz w:val="20"/>
          <w:szCs w:val="20"/>
        </w:rPr>
        <w:t>inšti</w:t>
      </w:r>
      <w:r>
        <w:rPr>
          <w:rFonts w:ascii="Arial" w:hAnsi="Arial" w:cs="Arial"/>
          <w:sz w:val="20"/>
          <w:szCs w:val="20"/>
        </w:rPr>
        <w:t xml:space="preserve">tút tzv. </w:t>
      </w:r>
      <w:proofErr w:type="gramStart"/>
      <w:r>
        <w:rPr>
          <w:rFonts w:ascii="Arial" w:hAnsi="Arial" w:cs="Arial"/>
          <w:sz w:val="20"/>
          <w:szCs w:val="20"/>
        </w:rPr>
        <w:t>charitatívnej</w:t>
      </w:r>
      <w:proofErr w:type="gramEnd"/>
      <w:r>
        <w:rPr>
          <w:rFonts w:ascii="Arial" w:hAnsi="Arial" w:cs="Arial"/>
          <w:sz w:val="20"/>
          <w:szCs w:val="20"/>
        </w:rPr>
        <w:t xml:space="preserve"> reklamy. </w:t>
      </w:r>
      <w:r w:rsidRPr="002873DF">
        <w:rPr>
          <w:rFonts w:ascii="Arial" w:hAnsi="Arial" w:cs="Arial"/>
          <w:sz w:val="20"/>
          <w:szCs w:val="20"/>
        </w:rPr>
        <w:t>Uvedené ustanovenie bude oslobodzovať od dane občianske združenia, nadácie, neinvestičné fondy a neziskové organizácie poskytujúce všeobecne prospešné služby</w:t>
      </w:r>
      <w:r w:rsidRPr="002873DF">
        <w:rPr>
          <w:rFonts w:ascii="Arial" w:hAnsi="Arial" w:cs="Arial"/>
          <w:sz w:val="20"/>
          <w:szCs w:val="20"/>
        </w:rPr>
        <w:t xml:space="preserve"> </w:t>
      </w:r>
      <w:r>
        <w:rPr>
          <w:rFonts w:ascii="Arial" w:hAnsi="Arial" w:cs="Arial"/>
          <w:sz w:val="20"/>
          <w:szCs w:val="20"/>
        </w:rPr>
        <w:t xml:space="preserve">za </w:t>
      </w:r>
      <w:r w:rsidRPr="002873DF">
        <w:rPr>
          <w:rFonts w:ascii="Arial" w:hAnsi="Arial" w:cs="Arial"/>
          <w:sz w:val="20"/>
          <w:szCs w:val="20"/>
        </w:rPr>
        <w:t xml:space="preserve">príjmy „z reklám, ktoré sú určené na </w:t>
      </w:r>
      <w:r>
        <w:rPr>
          <w:rFonts w:ascii="Arial" w:hAnsi="Arial" w:cs="Arial"/>
          <w:sz w:val="20"/>
          <w:szCs w:val="20"/>
        </w:rPr>
        <w:t>charitatívne účely</w:t>
      </w:r>
      <w:proofErr w:type="gramStart"/>
      <w:r>
        <w:rPr>
          <w:rFonts w:ascii="Arial" w:hAnsi="Arial" w:cs="Arial"/>
          <w:sz w:val="20"/>
          <w:szCs w:val="20"/>
        </w:rPr>
        <w:t>“ až</w:t>
      </w:r>
      <w:proofErr w:type="gramEnd"/>
      <w:r>
        <w:rPr>
          <w:rFonts w:ascii="Arial" w:hAnsi="Arial" w:cs="Arial"/>
          <w:sz w:val="20"/>
          <w:szCs w:val="20"/>
        </w:rPr>
        <w:t xml:space="preserve"> vo výške 20 000 EUR.</w:t>
      </w:r>
    </w:p>
    <w:p w:rsidR="000A34A9" w:rsidRDefault="000A34A9" w:rsidP="007F499C">
      <w:pPr>
        <w:jc w:val="both"/>
        <w:rPr>
          <w:rFonts w:ascii="Arial" w:hAnsi="Arial" w:cs="Arial"/>
          <w:sz w:val="20"/>
          <w:szCs w:val="20"/>
        </w:rPr>
      </w:pPr>
      <w:r w:rsidRPr="00584CEC">
        <w:rPr>
          <w:rFonts w:ascii="Arial" w:hAnsi="Arial" w:cs="Arial"/>
          <w:sz w:val="20"/>
          <w:szCs w:val="20"/>
          <w:highlight w:val="yellow"/>
        </w:rPr>
        <w:t>Dôležitý je aj inštitút</w:t>
      </w:r>
      <w:r w:rsidR="002873DF" w:rsidRPr="00584CEC">
        <w:rPr>
          <w:rFonts w:ascii="Arial" w:hAnsi="Arial" w:cs="Arial"/>
          <w:sz w:val="20"/>
          <w:szCs w:val="20"/>
          <w:highlight w:val="yellow"/>
        </w:rPr>
        <w:t xml:space="preserve"> tzv. </w:t>
      </w:r>
      <w:proofErr w:type="gramStart"/>
      <w:r w:rsidR="002873DF" w:rsidRPr="00584CEC">
        <w:rPr>
          <w:rFonts w:ascii="Arial" w:hAnsi="Arial" w:cs="Arial"/>
          <w:sz w:val="20"/>
          <w:szCs w:val="20"/>
          <w:highlight w:val="yellow"/>
        </w:rPr>
        <w:t>chartitatívnej</w:t>
      </w:r>
      <w:proofErr w:type="gramEnd"/>
      <w:r w:rsidR="002873DF" w:rsidRPr="00584CEC">
        <w:rPr>
          <w:rFonts w:ascii="Arial" w:hAnsi="Arial" w:cs="Arial"/>
          <w:sz w:val="20"/>
          <w:szCs w:val="20"/>
          <w:highlight w:val="yellow"/>
        </w:rPr>
        <w:t xml:space="preserve"> lotérie. </w:t>
      </w:r>
      <w:r w:rsidRPr="00584CEC">
        <w:rPr>
          <w:rFonts w:ascii="Arial" w:hAnsi="Arial" w:cs="Arial"/>
          <w:sz w:val="20"/>
          <w:szCs w:val="20"/>
          <w:highlight w:val="yellow"/>
        </w:rPr>
        <w:t>(</w:t>
      </w:r>
      <w:proofErr w:type="gramStart"/>
      <w:r w:rsidRPr="00584CEC">
        <w:rPr>
          <w:rFonts w:ascii="Arial" w:hAnsi="Arial" w:cs="Arial"/>
          <w:sz w:val="20"/>
          <w:szCs w:val="20"/>
          <w:highlight w:val="yellow"/>
        </w:rPr>
        <w:t>k</w:t>
      </w:r>
      <w:proofErr w:type="gramEnd"/>
      <w:r w:rsidRPr="00584CEC">
        <w:rPr>
          <w:rFonts w:ascii="Arial" w:hAnsi="Arial" w:cs="Arial"/>
          <w:sz w:val="20"/>
          <w:szCs w:val="20"/>
          <w:highlight w:val="yellow"/>
        </w:rPr>
        <w:t xml:space="preserve"> tomu</w:t>
      </w:r>
      <w:r w:rsidR="002977FB" w:rsidRPr="00584CEC">
        <w:rPr>
          <w:rFonts w:ascii="Arial" w:hAnsi="Arial" w:cs="Arial"/>
          <w:sz w:val="20"/>
          <w:szCs w:val="20"/>
          <w:highlight w:val="yellow"/>
        </w:rPr>
        <w:t>to ešte dodám viac informácií)</w:t>
      </w:r>
      <w:r w:rsidR="002977FB">
        <w:rPr>
          <w:rFonts w:ascii="Arial" w:hAnsi="Arial" w:cs="Arial"/>
          <w:sz w:val="20"/>
          <w:szCs w:val="20"/>
        </w:rPr>
        <w:t xml:space="preserve"> </w:t>
      </w:r>
    </w:p>
    <w:p w:rsidR="007F499C" w:rsidRPr="007F499C" w:rsidRDefault="00D36732" w:rsidP="00E46FC0">
      <w:pPr>
        <w:jc w:val="both"/>
        <w:rPr>
          <w:rFonts w:ascii="Arial" w:hAnsi="Arial" w:cs="Arial"/>
          <w:sz w:val="20"/>
          <w:szCs w:val="20"/>
        </w:rPr>
      </w:pPr>
      <w:r>
        <w:rPr>
          <w:rFonts w:ascii="Arial" w:hAnsi="Arial" w:cs="Arial"/>
          <w:sz w:val="20"/>
          <w:szCs w:val="20"/>
        </w:rPr>
        <w:t>Mimovládne organizácie fungovali bez zastrašovania zo strany vlády</w:t>
      </w:r>
      <w:r w:rsidR="00584CEC">
        <w:rPr>
          <w:rFonts w:ascii="Arial" w:hAnsi="Arial" w:cs="Arial"/>
          <w:sz w:val="20"/>
          <w:szCs w:val="20"/>
        </w:rPr>
        <w:t xml:space="preserve">, samospráv alebo úradov. Zástupcovia organizácií </w:t>
      </w:r>
      <w:proofErr w:type="gramStart"/>
      <w:r w:rsidR="00584CEC">
        <w:rPr>
          <w:rFonts w:ascii="Arial" w:hAnsi="Arial" w:cs="Arial"/>
          <w:sz w:val="20"/>
          <w:szCs w:val="20"/>
        </w:rPr>
        <w:t>sa</w:t>
      </w:r>
      <w:proofErr w:type="gramEnd"/>
      <w:r w:rsidR="00584CEC">
        <w:rPr>
          <w:rFonts w:ascii="Arial" w:hAnsi="Arial" w:cs="Arial"/>
          <w:sz w:val="20"/>
          <w:szCs w:val="20"/>
        </w:rPr>
        <w:t xml:space="preserve"> počas roka 2017 zúčastňovali prostestov avšak vystupovali ako fyzické osoby nie ako predstavitelia konkrétnej organizácie. Nezisková organizácia </w:t>
      </w:r>
      <w:proofErr w:type="gramStart"/>
      <w:r w:rsidR="00584CEC">
        <w:rPr>
          <w:rFonts w:ascii="Arial" w:hAnsi="Arial" w:cs="Arial"/>
          <w:sz w:val="20"/>
          <w:szCs w:val="20"/>
        </w:rPr>
        <w:t>sa</w:t>
      </w:r>
      <w:proofErr w:type="gramEnd"/>
      <w:r w:rsidR="00584CEC">
        <w:rPr>
          <w:rFonts w:ascii="Arial" w:hAnsi="Arial" w:cs="Arial"/>
          <w:sz w:val="20"/>
          <w:szCs w:val="20"/>
        </w:rPr>
        <w:t xml:space="preserve"> zrušuje z taxatívne uvedných dôvodoch v zákone a zaniká ku dňu výmazu z registra. </w:t>
      </w:r>
    </w:p>
    <w:p w:rsidR="003E75F4" w:rsidRPr="003E75F4" w:rsidRDefault="003E75F4" w:rsidP="003E75F4">
      <w:pPr>
        <w:jc w:val="both"/>
        <w:rPr>
          <w:rFonts w:ascii="Arial" w:hAnsi="Arial" w:cs="Arial"/>
          <w:sz w:val="20"/>
          <w:szCs w:val="20"/>
        </w:rPr>
      </w:pPr>
      <w:r>
        <w:rPr>
          <w:rFonts w:ascii="Arial" w:hAnsi="Arial" w:cs="Arial"/>
          <w:sz w:val="20"/>
          <w:szCs w:val="20"/>
        </w:rPr>
        <w:t xml:space="preserve">V roku 2015 </w:t>
      </w:r>
      <w:proofErr w:type="gramStart"/>
      <w:r w:rsidRPr="003E75F4">
        <w:rPr>
          <w:rFonts w:ascii="Arial" w:hAnsi="Arial" w:cs="Arial"/>
          <w:sz w:val="20"/>
          <w:szCs w:val="20"/>
        </w:rPr>
        <w:t>sa</w:t>
      </w:r>
      <w:proofErr w:type="gramEnd"/>
      <w:r w:rsidRPr="003E75F4">
        <w:rPr>
          <w:rFonts w:ascii="Arial" w:hAnsi="Arial" w:cs="Arial"/>
          <w:sz w:val="20"/>
          <w:szCs w:val="20"/>
        </w:rPr>
        <w:t xml:space="preserve"> podarilo zástupcom platforiem mimovládnych organizácií vylobovať s ministerstvom financií schválenie novely zákona o dani z príjmov. Novela obsahuje úpravu asignácie z dane od firiem pre mimovládne neziskové organizácie</w:t>
      </w:r>
      <w:r w:rsidR="00584CEC">
        <w:rPr>
          <w:rFonts w:ascii="Arial" w:hAnsi="Arial" w:cs="Arial"/>
          <w:sz w:val="20"/>
          <w:szCs w:val="20"/>
        </w:rPr>
        <w:t>. V roku 2017</w:t>
      </w:r>
      <w:r>
        <w:rPr>
          <w:rFonts w:ascii="Arial" w:hAnsi="Arial" w:cs="Arial"/>
          <w:sz w:val="20"/>
          <w:szCs w:val="20"/>
        </w:rPr>
        <w:t xml:space="preserve"> priniesla táto zmena do tretieho sektora </w:t>
      </w:r>
      <w:r w:rsidRPr="003E75F4">
        <w:rPr>
          <w:rFonts w:ascii="Arial" w:hAnsi="Arial" w:cs="Arial"/>
          <w:sz w:val="20"/>
          <w:szCs w:val="20"/>
          <w:highlight w:val="yellow"/>
        </w:rPr>
        <w:t xml:space="preserve">viac ako 60 miliónov </w:t>
      </w:r>
      <w:proofErr w:type="gramStart"/>
      <w:r w:rsidRPr="003E75F4">
        <w:rPr>
          <w:rFonts w:ascii="Arial" w:hAnsi="Arial" w:cs="Arial"/>
          <w:sz w:val="20"/>
          <w:szCs w:val="20"/>
          <w:highlight w:val="yellow"/>
        </w:rPr>
        <w:t>eur</w:t>
      </w:r>
      <w:proofErr w:type="gramEnd"/>
      <w:r w:rsidRPr="003E75F4">
        <w:rPr>
          <w:rFonts w:ascii="Arial" w:hAnsi="Arial" w:cs="Arial"/>
          <w:sz w:val="20"/>
          <w:szCs w:val="20"/>
          <w:highlight w:val="yellow"/>
        </w:rPr>
        <w:t>.</w:t>
      </w:r>
      <w:r>
        <w:rPr>
          <w:rFonts w:ascii="Arial" w:hAnsi="Arial" w:cs="Arial"/>
          <w:sz w:val="20"/>
          <w:szCs w:val="20"/>
        </w:rPr>
        <w:t xml:space="preserve"> </w:t>
      </w:r>
      <w:r w:rsidRPr="003E75F4">
        <w:rPr>
          <w:rFonts w:ascii="Arial" w:hAnsi="Arial" w:cs="Arial"/>
          <w:sz w:val="20"/>
          <w:szCs w:val="20"/>
        </w:rPr>
        <w:t xml:space="preserve">Okrem tejto daňovej asignácie, </w:t>
      </w:r>
      <w:r w:rsidR="00A83098">
        <w:rPr>
          <w:rFonts w:ascii="Arial" w:hAnsi="Arial" w:cs="Arial"/>
          <w:sz w:val="20"/>
          <w:szCs w:val="20"/>
        </w:rPr>
        <w:t xml:space="preserve">môžu </w:t>
      </w:r>
      <w:r w:rsidRPr="003E75F4">
        <w:rPr>
          <w:rFonts w:ascii="Arial" w:hAnsi="Arial" w:cs="Arial"/>
          <w:sz w:val="20"/>
          <w:szCs w:val="20"/>
        </w:rPr>
        <w:t>mim</w:t>
      </w:r>
      <w:r w:rsidR="00A83098">
        <w:rPr>
          <w:rFonts w:ascii="Arial" w:hAnsi="Arial" w:cs="Arial"/>
          <w:sz w:val="20"/>
          <w:szCs w:val="20"/>
        </w:rPr>
        <w:t>ovládne neziskové organizácie začať využívať vyššie spomenutý inšitút charitatívnej reklamy, ž</w:t>
      </w:r>
      <w:r w:rsidRPr="003E75F4">
        <w:rPr>
          <w:rFonts w:ascii="Arial" w:hAnsi="Arial" w:cs="Arial"/>
          <w:sz w:val="20"/>
          <w:szCs w:val="20"/>
        </w:rPr>
        <w:t xml:space="preserve">iadne </w:t>
      </w:r>
      <w:r w:rsidR="00A83098">
        <w:rPr>
          <w:rFonts w:ascii="Arial" w:hAnsi="Arial" w:cs="Arial"/>
          <w:sz w:val="20"/>
          <w:szCs w:val="20"/>
        </w:rPr>
        <w:t xml:space="preserve">ďalšie </w:t>
      </w:r>
      <w:r w:rsidRPr="003E75F4">
        <w:rPr>
          <w:rFonts w:ascii="Arial" w:hAnsi="Arial" w:cs="Arial"/>
          <w:sz w:val="20"/>
          <w:szCs w:val="20"/>
        </w:rPr>
        <w:t xml:space="preserve">daňové úľavy </w:t>
      </w:r>
      <w:r w:rsidR="00A83098">
        <w:rPr>
          <w:rFonts w:ascii="Arial" w:hAnsi="Arial" w:cs="Arial"/>
          <w:sz w:val="20"/>
          <w:szCs w:val="20"/>
        </w:rPr>
        <w:t>alebo odpočty z príjmu fungujú.</w:t>
      </w:r>
    </w:p>
    <w:p w:rsidR="008B4260" w:rsidRDefault="00A83098" w:rsidP="008B4260">
      <w:pPr>
        <w:jc w:val="both"/>
        <w:rPr>
          <w:rFonts w:ascii="Arial" w:hAnsi="Arial" w:cs="Arial"/>
          <w:sz w:val="20"/>
          <w:szCs w:val="20"/>
        </w:rPr>
      </w:pPr>
      <w:r w:rsidRPr="00A83098">
        <w:rPr>
          <w:rFonts w:ascii="Arial" w:hAnsi="Arial" w:cs="Arial"/>
          <w:sz w:val="20"/>
          <w:szCs w:val="20"/>
        </w:rPr>
        <w:t xml:space="preserve">Mimovládne neziskové organizácie </w:t>
      </w:r>
      <w:proofErr w:type="gramStart"/>
      <w:r w:rsidRPr="00A83098">
        <w:rPr>
          <w:rFonts w:ascii="Arial" w:hAnsi="Arial" w:cs="Arial"/>
          <w:sz w:val="20"/>
          <w:szCs w:val="20"/>
        </w:rPr>
        <w:t>sa</w:t>
      </w:r>
      <w:proofErr w:type="gramEnd"/>
      <w:r w:rsidRPr="00A83098">
        <w:rPr>
          <w:rFonts w:ascii="Arial" w:hAnsi="Arial" w:cs="Arial"/>
          <w:sz w:val="20"/>
          <w:szCs w:val="20"/>
        </w:rPr>
        <w:t xml:space="preserve"> nazývajú aj ako "organizácie nezaložené, alebo nezriadené za účelom podnikania". Napriek tomu môžu niektoré mimovládne organizácie za vopred stanovených podmienok vykonávať podnikanie, alebo inými slovami vykonávať hospodársku činnosť.</w:t>
      </w:r>
      <w:r>
        <w:rPr>
          <w:rFonts w:ascii="Arial" w:hAnsi="Arial" w:cs="Arial"/>
          <w:sz w:val="20"/>
          <w:szCs w:val="20"/>
        </w:rPr>
        <w:t xml:space="preserve"> Napríklad zákon o dani z príjmov uvádza, že tzv. </w:t>
      </w:r>
      <w:proofErr w:type="gramStart"/>
      <w:r>
        <w:rPr>
          <w:rFonts w:ascii="Arial" w:hAnsi="Arial" w:cs="Arial"/>
          <w:sz w:val="20"/>
          <w:szCs w:val="20"/>
        </w:rPr>
        <w:t>asignácia</w:t>
      </w:r>
      <w:proofErr w:type="gramEnd"/>
      <w:r>
        <w:rPr>
          <w:rFonts w:ascii="Arial" w:hAnsi="Arial" w:cs="Arial"/>
          <w:sz w:val="20"/>
          <w:szCs w:val="20"/>
        </w:rPr>
        <w:t xml:space="preserve"> 2% dane, príjem získaný d</w:t>
      </w:r>
      <w:r w:rsidR="00B11D46">
        <w:rPr>
          <w:rFonts w:ascii="Arial" w:hAnsi="Arial" w:cs="Arial"/>
          <w:sz w:val="20"/>
          <w:szCs w:val="20"/>
        </w:rPr>
        <w:t>arovaním alebo dedením, podiel na</w:t>
      </w:r>
      <w:r>
        <w:rPr>
          <w:rFonts w:ascii="Arial" w:hAnsi="Arial" w:cs="Arial"/>
          <w:sz w:val="20"/>
          <w:szCs w:val="20"/>
        </w:rPr>
        <w:t xml:space="preserve"> zisku</w:t>
      </w:r>
      <w:r w:rsidR="00B11D46">
        <w:rPr>
          <w:rFonts w:ascii="Arial" w:hAnsi="Arial" w:cs="Arial"/>
          <w:sz w:val="20"/>
          <w:szCs w:val="20"/>
        </w:rPr>
        <w:t xml:space="preserve"> atď. </w:t>
      </w:r>
      <w:proofErr w:type="gramStart"/>
      <w:r w:rsidR="00B11D46">
        <w:rPr>
          <w:rFonts w:ascii="Arial" w:hAnsi="Arial" w:cs="Arial"/>
          <w:sz w:val="20"/>
          <w:szCs w:val="20"/>
        </w:rPr>
        <w:t>nie</w:t>
      </w:r>
      <w:proofErr w:type="gramEnd"/>
      <w:r w:rsidR="00B11D46">
        <w:rPr>
          <w:rFonts w:ascii="Arial" w:hAnsi="Arial" w:cs="Arial"/>
          <w:sz w:val="20"/>
          <w:szCs w:val="20"/>
        </w:rPr>
        <w:t xml:space="preserve"> sú predmetom dane. Zároveň vymedzuje kategóriu príjmov pre organizácie, ktoré sú </w:t>
      </w:r>
      <w:proofErr w:type="gramStart"/>
      <w:r w:rsidR="00B11D46">
        <w:rPr>
          <w:rFonts w:ascii="Arial" w:hAnsi="Arial" w:cs="Arial"/>
          <w:sz w:val="20"/>
          <w:szCs w:val="20"/>
        </w:rPr>
        <w:t>od</w:t>
      </w:r>
      <w:proofErr w:type="gramEnd"/>
      <w:r w:rsidR="00B11D46">
        <w:rPr>
          <w:rFonts w:ascii="Arial" w:hAnsi="Arial" w:cs="Arial"/>
          <w:sz w:val="20"/>
          <w:szCs w:val="20"/>
        </w:rPr>
        <w:t xml:space="preserve"> dane oslobodené. </w:t>
      </w:r>
      <w:r w:rsidR="00F12CCC">
        <w:rPr>
          <w:rFonts w:ascii="Arial" w:hAnsi="Arial" w:cs="Arial"/>
          <w:sz w:val="20"/>
          <w:szCs w:val="20"/>
        </w:rPr>
        <w:t xml:space="preserve">Neziskové organizácie môžu byť zaangažované </w:t>
      </w:r>
      <w:proofErr w:type="gramStart"/>
      <w:r w:rsidR="00F12CCC">
        <w:rPr>
          <w:rFonts w:ascii="Arial" w:hAnsi="Arial" w:cs="Arial"/>
          <w:sz w:val="20"/>
          <w:szCs w:val="20"/>
        </w:rPr>
        <w:t>vo</w:t>
      </w:r>
      <w:proofErr w:type="gramEnd"/>
      <w:r w:rsidR="00F12CCC">
        <w:rPr>
          <w:rFonts w:ascii="Arial" w:hAnsi="Arial" w:cs="Arial"/>
          <w:sz w:val="20"/>
          <w:szCs w:val="20"/>
        </w:rPr>
        <w:t xml:space="preserve"> fundraisingových kampaniach aj prijímať financie od zahraničných donorov.</w:t>
      </w:r>
    </w:p>
    <w:p w:rsidR="008B4260" w:rsidRPr="008B4260" w:rsidRDefault="008B4260" w:rsidP="008B4260">
      <w:pPr>
        <w:jc w:val="both"/>
        <w:rPr>
          <w:rFonts w:ascii="Arial" w:hAnsi="Arial" w:cs="Arial"/>
          <w:sz w:val="20"/>
          <w:szCs w:val="20"/>
        </w:rPr>
      </w:pPr>
      <w:r w:rsidRPr="008B4260">
        <w:rPr>
          <w:rFonts w:ascii="Arial" w:hAnsi="Arial" w:cs="Arial"/>
          <w:sz w:val="20"/>
          <w:szCs w:val="20"/>
        </w:rPr>
        <w:t>The Pro Bono Attorneys program, managed by the Pontis Foundation, provides non-profit organizations and their clients with free legal</w:t>
      </w:r>
      <w:r>
        <w:rPr>
          <w:rFonts w:ascii="Arial" w:hAnsi="Arial" w:cs="Arial"/>
          <w:sz w:val="20"/>
          <w:szCs w:val="20"/>
        </w:rPr>
        <w:t xml:space="preserve"> assistance. Currently, fourteen</w:t>
      </w:r>
      <w:r w:rsidRPr="008B4260">
        <w:rPr>
          <w:rFonts w:ascii="Arial" w:hAnsi="Arial" w:cs="Arial"/>
          <w:sz w:val="20"/>
          <w:szCs w:val="20"/>
        </w:rPr>
        <w:t xml:space="preserve"> law firms and five individual attorneys participate in the program. Legal services are coordinated mostly from Bratislava, but are available in the regions as well. From the program’s launch in 2011</w:t>
      </w:r>
      <w:r>
        <w:rPr>
          <w:rFonts w:ascii="Arial" w:hAnsi="Arial" w:cs="Arial"/>
          <w:sz w:val="20"/>
          <w:szCs w:val="20"/>
        </w:rPr>
        <w:t xml:space="preserve"> to the end of 2016, a total </w:t>
      </w:r>
      <w:proofErr w:type="gramStart"/>
      <w:r>
        <w:rPr>
          <w:rFonts w:ascii="Arial" w:hAnsi="Arial" w:cs="Arial"/>
          <w:sz w:val="20"/>
          <w:szCs w:val="20"/>
        </w:rPr>
        <w:t>of  80</w:t>
      </w:r>
      <w:proofErr w:type="gramEnd"/>
      <w:r w:rsidRPr="008B4260">
        <w:rPr>
          <w:rFonts w:ascii="Arial" w:hAnsi="Arial" w:cs="Arial"/>
          <w:sz w:val="20"/>
          <w:szCs w:val="20"/>
        </w:rPr>
        <w:t xml:space="preserve"> attorneys have provided free help to more than eighty-five non-profit organizations with almost 130 legal tasks. In addition, many CSOs rely on the First Slovak Non-Profit Service Center (1.SNSC) for legal assistance. </w:t>
      </w:r>
      <w:proofErr w:type="gramStart"/>
      <w:r w:rsidRPr="008B4260">
        <w:rPr>
          <w:rFonts w:ascii="Arial" w:hAnsi="Arial" w:cs="Arial"/>
          <w:sz w:val="20"/>
          <w:szCs w:val="20"/>
        </w:rPr>
        <w:t>1.SNSC</w:t>
      </w:r>
      <w:proofErr w:type="gramEnd"/>
      <w:r w:rsidRPr="008B4260">
        <w:rPr>
          <w:rFonts w:ascii="Arial" w:hAnsi="Arial" w:cs="Arial"/>
          <w:sz w:val="20"/>
          <w:szCs w:val="20"/>
        </w:rPr>
        <w:t xml:space="preserve"> operates an online platform that includes information about all legislative changes and proposals affecting the non-profit sector, in addition to other resources. Users pay an annual subscription fee to access the service, which can be a burden for some organizations.</w:t>
      </w:r>
    </w:p>
    <w:p w:rsidR="002B3788" w:rsidRPr="002B3788" w:rsidRDefault="008F61DF" w:rsidP="002B3788">
      <w:pPr>
        <w:pStyle w:val="Odsekzoznamu"/>
        <w:numPr>
          <w:ilvl w:val="0"/>
          <w:numId w:val="5"/>
        </w:numPr>
        <w:jc w:val="both"/>
        <w:rPr>
          <w:rFonts w:ascii="Arial" w:hAnsi="Arial" w:cs="Arial"/>
          <w:b/>
          <w:sz w:val="20"/>
          <w:szCs w:val="20"/>
        </w:rPr>
      </w:pPr>
      <w:r w:rsidRPr="008B4260">
        <w:rPr>
          <w:rFonts w:ascii="Arial" w:hAnsi="Arial" w:cs="Arial"/>
          <w:b/>
          <w:sz w:val="20"/>
          <w:szCs w:val="20"/>
        </w:rPr>
        <w:t>Organizačná kapacita</w:t>
      </w:r>
      <w:r w:rsidR="002B3788">
        <w:rPr>
          <w:rFonts w:ascii="Arial" w:hAnsi="Arial" w:cs="Arial"/>
          <w:b/>
          <w:sz w:val="20"/>
          <w:szCs w:val="20"/>
        </w:rPr>
        <w:t>: 3.1</w:t>
      </w:r>
    </w:p>
    <w:p w:rsidR="002B3788" w:rsidRDefault="002B3788" w:rsidP="008F61DF">
      <w:pPr>
        <w:spacing w:line="276" w:lineRule="auto"/>
        <w:jc w:val="both"/>
        <w:rPr>
          <w:rFonts w:ascii="Arial" w:hAnsi="Arial" w:cs="Arial"/>
          <w:sz w:val="20"/>
          <w:szCs w:val="20"/>
        </w:rPr>
      </w:pPr>
      <w:r>
        <w:rPr>
          <w:rFonts w:ascii="Arial" w:hAnsi="Arial" w:cs="Arial"/>
          <w:sz w:val="20"/>
          <w:szCs w:val="20"/>
        </w:rPr>
        <w:t xml:space="preserve">Mimovládne neziskové organizácie v roku 2017 vytvárali ad hoc inicatívy a siete, ktoré ale narazili na nedostatok finančných zdrojov a preto nefungovali dlhodobo. </w:t>
      </w:r>
      <w:r w:rsidR="001A72EF">
        <w:rPr>
          <w:rFonts w:ascii="Arial" w:hAnsi="Arial" w:cs="Arial"/>
          <w:sz w:val="20"/>
          <w:szCs w:val="20"/>
        </w:rPr>
        <w:t xml:space="preserve">Vznikli aj nové inicatívy (organizácie) napojené </w:t>
      </w:r>
      <w:proofErr w:type="gramStart"/>
      <w:r w:rsidR="001A72EF">
        <w:rPr>
          <w:rFonts w:ascii="Arial" w:hAnsi="Arial" w:cs="Arial"/>
          <w:sz w:val="20"/>
          <w:szCs w:val="20"/>
        </w:rPr>
        <w:t>na</w:t>
      </w:r>
      <w:proofErr w:type="gramEnd"/>
      <w:r w:rsidR="001A72EF">
        <w:rPr>
          <w:rFonts w:ascii="Arial" w:hAnsi="Arial" w:cs="Arial"/>
          <w:sz w:val="20"/>
          <w:szCs w:val="20"/>
        </w:rPr>
        <w:t xml:space="preserve"> firemné prostredie napríklad program Butterfly Effect – practical education for digital business. </w:t>
      </w:r>
      <w:r w:rsidR="005366F5" w:rsidRPr="005366F5">
        <w:rPr>
          <w:rFonts w:ascii="Arial" w:hAnsi="Arial" w:cs="Arial"/>
          <w:sz w:val="20"/>
          <w:szCs w:val="20"/>
          <w:highlight w:val="yellow"/>
        </w:rPr>
        <w:t>(</w:t>
      </w:r>
      <w:proofErr w:type="gramStart"/>
      <w:r w:rsidR="005366F5" w:rsidRPr="005366F5">
        <w:rPr>
          <w:rFonts w:ascii="Arial" w:hAnsi="Arial" w:cs="Arial"/>
          <w:sz w:val="20"/>
          <w:szCs w:val="20"/>
          <w:highlight w:val="yellow"/>
        </w:rPr>
        <w:t>dopíšem</w:t>
      </w:r>
      <w:proofErr w:type="gramEnd"/>
      <w:r w:rsidR="005366F5" w:rsidRPr="005366F5">
        <w:rPr>
          <w:rFonts w:ascii="Arial" w:hAnsi="Arial" w:cs="Arial"/>
          <w:sz w:val="20"/>
          <w:szCs w:val="20"/>
          <w:highlight w:val="yellow"/>
        </w:rPr>
        <w:t xml:space="preserve"> viac)</w:t>
      </w:r>
    </w:p>
    <w:p w:rsidR="002B3788" w:rsidRDefault="002B3788" w:rsidP="002B3788">
      <w:pPr>
        <w:spacing w:line="276" w:lineRule="auto"/>
        <w:jc w:val="both"/>
        <w:rPr>
          <w:rFonts w:ascii="Arial" w:hAnsi="Arial" w:cs="Arial"/>
          <w:sz w:val="20"/>
          <w:szCs w:val="20"/>
        </w:rPr>
      </w:pPr>
      <w:r w:rsidRPr="002B3788">
        <w:rPr>
          <w:rFonts w:ascii="Arial" w:hAnsi="Arial" w:cs="Arial"/>
          <w:sz w:val="20"/>
          <w:szCs w:val="20"/>
        </w:rPr>
        <w:t>The majority of organizations have clear mission and vision statements, although smaller organizations may only define their missions and visions in their articles of incorporation. Larger organizations generally consider strategic planning t</w:t>
      </w:r>
      <w:r>
        <w:rPr>
          <w:rFonts w:ascii="Arial" w:hAnsi="Arial" w:cs="Arial"/>
          <w:sz w:val="20"/>
          <w:szCs w:val="20"/>
        </w:rPr>
        <w:t>o be a vital part of their work</w:t>
      </w:r>
      <w:r w:rsidRPr="002B3788">
        <w:rPr>
          <w:rFonts w:ascii="Arial" w:hAnsi="Arial" w:cs="Arial"/>
          <w:sz w:val="20"/>
          <w:szCs w:val="20"/>
        </w:rPr>
        <w:t xml:space="preserve">. </w:t>
      </w:r>
      <w:r>
        <w:rPr>
          <w:rFonts w:ascii="Arial" w:hAnsi="Arial" w:cs="Arial"/>
          <w:sz w:val="20"/>
          <w:szCs w:val="20"/>
        </w:rPr>
        <w:t xml:space="preserve">Za pozitívny vývoj môžme označiť profesionalizáciu </w:t>
      </w:r>
      <w:proofErr w:type="gramStart"/>
      <w:r>
        <w:rPr>
          <w:rFonts w:ascii="Arial" w:hAnsi="Arial" w:cs="Arial"/>
          <w:sz w:val="20"/>
          <w:szCs w:val="20"/>
        </w:rPr>
        <w:t>na</w:t>
      </w:r>
      <w:proofErr w:type="gramEnd"/>
      <w:r>
        <w:rPr>
          <w:rFonts w:ascii="Arial" w:hAnsi="Arial" w:cs="Arial"/>
          <w:sz w:val="20"/>
          <w:szCs w:val="20"/>
        </w:rPr>
        <w:t xml:space="preserve"> úrovni riadenia a strategického plánovania. </w:t>
      </w:r>
    </w:p>
    <w:p w:rsidR="002B3788" w:rsidRPr="002B3788" w:rsidRDefault="002B3788" w:rsidP="002B3788">
      <w:pPr>
        <w:spacing w:line="276" w:lineRule="auto"/>
        <w:jc w:val="both"/>
        <w:rPr>
          <w:rFonts w:ascii="Arial" w:hAnsi="Arial" w:cs="Arial"/>
          <w:sz w:val="20"/>
          <w:szCs w:val="20"/>
        </w:rPr>
      </w:pPr>
      <w:r w:rsidRPr="002B3788">
        <w:rPr>
          <w:rFonts w:ascii="Arial" w:hAnsi="Arial" w:cs="Arial"/>
          <w:sz w:val="20"/>
          <w:szCs w:val="20"/>
        </w:rPr>
        <w:t>Larger CSOs tend to define responsibilities among boards of directors and employees more clearly than smaller organizations. However, members of the boards of directors in both small and large organizations often do not understand the importance of their positions and act as pro forma members in several organizations.</w:t>
      </w:r>
      <w:r w:rsidR="005366F5">
        <w:rPr>
          <w:rFonts w:ascii="Arial" w:hAnsi="Arial" w:cs="Arial"/>
          <w:sz w:val="20"/>
          <w:szCs w:val="20"/>
        </w:rPr>
        <w:t xml:space="preserve"> Zástupca Úradu splnomocnenca vlády pre rozvoj občianskej spoločnosti tiež spomenul problém “lietajúcich profesorov” – teda obsadenie </w:t>
      </w:r>
      <w:r w:rsidR="008B774D">
        <w:rPr>
          <w:rFonts w:ascii="Arial" w:hAnsi="Arial" w:cs="Arial"/>
          <w:sz w:val="20"/>
          <w:szCs w:val="20"/>
        </w:rPr>
        <w:t xml:space="preserve">viacerých </w:t>
      </w:r>
      <w:r w:rsidR="005366F5">
        <w:rPr>
          <w:rFonts w:ascii="Arial" w:hAnsi="Arial" w:cs="Arial"/>
          <w:sz w:val="20"/>
          <w:szCs w:val="20"/>
        </w:rPr>
        <w:t>pozícii jednou sobou.</w:t>
      </w:r>
    </w:p>
    <w:p w:rsidR="005366F5" w:rsidRDefault="008F61DF" w:rsidP="008F61DF">
      <w:pPr>
        <w:spacing w:line="276" w:lineRule="auto"/>
        <w:jc w:val="both"/>
        <w:rPr>
          <w:rFonts w:ascii="Arial" w:hAnsi="Arial" w:cs="Arial"/>
          <w:sz w:val="20"/>
          <w:szCs w:val="20"/>
        </w:rPr>
      </w:pPr>
      <w:r>
        <w:rPr>
          <w:rFonts w:ascii="Arial" w:hAnsi="Arial" w:cs="Arial"/>
          <w:sz w:val="20"/>
          <w:szCs w:val="20"/>
        </w:rPr>
        <w:t xml:space="preserve">Ľudia </w:t>
      </w:r>
      <w:r w:rsidR="00C718A8">
        <w:rPr>
          <w:rFonts w:ascii="Arial" w:hAnsi="Arial" w:cs="Arial"/>
          <w:sz w:val="20"/>
          <w:szCs w:val="20"/>
        </w:rPr>
        <w:t xml:space="preserve">pracujú </w:t>
      </w:r>
      <w:proofErr w:type="gramStart"/>
      <w:r w:rsidR="00C718A8">
        <w:rPr>
          <w:rFonts w:ascii="Arial" w:hAnsi="Arial" w:cs="Arial"/>
          <w:sz w:val="20"/>
          <w:szCs w:val="20"/>
        </w:rPr>
        <w:t>vo</w:t>
      </w:r>
      <w:proofErr w:type="gramEnd"/>
      <w:r w:rsidR="00C718A8">
        <w:rPr>
          <w:rFonts w:ascii="Arial" w:hAnsi="Arial" w:cs="Arial"/>
          <w:sz w:val="20"/>
          <w:szCs w:val="20"/>
        </w:rPr>
        <w:t xml:space="preserve"> väčšine prípadov na živnosť, iba menšia časť na dohodu alebo trvalý pracovný pomer. </w:t>
      </w:r>
      <w:r w:rsidR="005366F5">
        <w:rPr>
          <w:rFonts w:ascii="Arial" w:hAnsi="Arial" w:cs="Arial"/>
          <w:sz w:val="20"/>
          <w:szCs w:val="20"/>
        </w:rPr>
        <w:t xml:space="preserve">Oproti predchádzajúcim rokom </w:t>
      </w:r>
      <w:proofErr w:type="gramStart"/>
      <w:r w:rsidR="005366F5">
        <w:rPr>
          <w:rFonts w:ascii="Arial" w:hAnsi="Arial" w:cs="Arial"/>
          <w:sz w:val="20"/>
          <w:szCs w:val="20"/>
        </w:rPr>
        <w:t>sa</w:t>
      </w:r>
      <w:proofErr w:type="gramEnd"/>
      <w:r w:rsidR="005366F5">
        <w:rPr>
          <w:rFonts w:ascii="Arial" w:hAnsi="Arial" w:cs="Arial"/>
          <w:sz w:val="20"/>
          <w:szCs w:val="20"/>
        </w:rPr>
        <w:t xml:space="preserve"> však mení nastavenie ľudí, ktorí do sektora prichádzajú a očakávajú prácu na zamestnanecký pomer so zmluvou. Organizácie </w:t>
      </w:r>
      <w:proofErr w:type="gramStart"/>
      <w:r w:rsidR="005366F5">
        <w:rPr>
          <w:rFonts w:ascii="Arial" w:hAnsi="Arial" w:cs="Arial"/>
          <w:sz w:val="20"/>
          <w:szCs w:val="20"/>
        </w:rPr>
        <w:t>na</w:t>
      </w:r>
      <w:proofErr w:type="gramEnd"/>
      <w:r w:rsidR="005366F5">
        <w:rPr>
          <w:rFonts w:ascii="Arial" w:hAnsi="Arial" w:cs="Arial"/>
          <w:sz w:val="20"/>
          <w:szCs w:val="20"/>
        </w:rPr>
        <w:t xml:space="preserve"> túto požiadavku zatiaľ nevedia reagovať kvôli finančným limitom a preto vedenie častokrát precíznejšie definuje kompetencie jednotlivých pracovníkov. Ako problematic</w:t>
      </w:r>
      <w:r w:rsidR="008B774D">
        <w:rPr>
          <w:rFonts w:ascii="Arial" w:hAnsi="Arial" w:cs="Arial"/>
          <w:sz w:val="20"/>
          <w:szCs w:val="20"/>
        </w:rPr>
        <w:t>k</w:t>
      </w:r>
      <w:r w:rsidR="005366F5">
        <w:rPr>
          <w:rFonts w:ascii="Arial" w:hAnsi="Arial" w:cs="Arial"/>
          <w:sz w:val="20"/>
          <w:szCs w:val="20"/>
        </w:rPr>
        <w:t xml:space="preserve">é je vnímanie aj </w:t>
      </w:r>
      <w:r w:rsidR="005366F5" w:rsidRPr="005366F5">
        <w:rPr>
          <w:rFonts w:ascii="Arial" w:hAnsi="Arial" w:cs="Arial"/>
          <w:sz w:val="20"/>
          <w:szCs w:val="20"/>
        </w:rPr>
        <w:t xml:space="preserve">zamestnanie ľudí v kombinácií so zvyšovaním minimálnej mzdy </w:t>
      </w:r>
      <w:r w:rsidR="005366F5">
        <w:rPr>
          <w:rFonts w:ascii="Arial" w:hAnsi="Arial" w:cs="Arial"/>
          <w:sz w:val="20"/>
          <w:szCs w:val="20"/>
        </w:rPr>
        <w:t>podľa Zákonníka práce.</w:t>
      </w:r>
      <w:r w:rsidR="008B774D">
        <w:rPr>
          <w:rFonts w:ascii="Arial" w:hAnsi="Arial" w:cs="Arial"/>
          <w:sz w:val="20"/>
          <w:szCs w:val="20"/>
        </w:rPr>
        <w:t xml:space="preserve"> Organizácie, ktoré poskytujú sociálne služby, vnímajú ako najväčšiu výzvu zamestnávanie ľudí s nízkymi platmi, čo spôsobuje ich nedostatok a nezáujem ďalších uchádzačov o prácu v tejto oblasti. </w:t>
      </w:r>
    </w:p>
    <w:p w:rsidR="005366F5" w:rsidRDefault="005366F5" w:rsidP="008F61DF">
      <w:pPr>
        <w:spacing w:line="276" w:lineRule="auto"/>
        <w:jc w:val="both"/>
        <w:rPr>
          <w:rFonts w:ascii="Arial" w:hAnsi="Arial" w:cs="Arial"/>
          <w:sz w:val="20"/>
          <w:szCs w:val="20"/>
        </w:rPr>
      </w:pPr>
      <w:r>
        <w:rPr>
          <w:rFonts w:ascii="Arial" w:hAnsi="Arial" w:cs="Arial"/>
          <w:sz w:val="20"/>
          <w:szCs w:val="20"/>
        </w:rPr>
        <w:t xml:space="preserve">Experti z prostredia postrehli v roku 2017 prebiehajúci “ozdravný proces”, keďže veľa ľudí z neziskového psotredia vstupuje do politiky (voľby v roku 2018) a s tým súvisia nevyhnutné organizačné zmeny. </w:t>
      </w:r>
    </w:p>
    <w:p w:rsidR="00B354B2" w:rsidRPr="00B354B2" w:rsidRDefault="00B354B2" w:rsidP="00981D7B">
      <w:pPr>
        <w:spacing w:line="276" w:lineRule="auto"/>
        <w:jc w:val="both"/>
        <w:rPr>
          <w:rFonts w:ascii="Arial" w:hAnsi="Arial" w:cs="Arial"/>
          <w:color w:val="FF0000"/>
          <w:sz w:val="20"/>
          <w:szCs w:val="20"/>
        </w:rPr>
      </w:pPr>
      <w:r w:rsidRPr="00B354B2">
        <w:rPr>
          <w:rFonts w:ascii="Arial" w:hAnsi="Arial" w:cs="Arial"/>
          <w:sz w:val="20"/>
          <w:szCs w:val="20"/>
        </w:rPr>
        <w:t>Organizations seek professional services and hire accountants, IT administrators, and graphic designers, but the pressure to keep costs low limits CSOs’ ability to pay for such services.</w:t>
      </w:r>
    </w:p>
    <w:p w:rsidR="00C36F28" w:rsidRDefault="00B354B2" w:rsidP="00C36F28">
      <w:pPr>
        <w:spacing w:line="276" w:lineRule="auto"/>
        <w:jc w:val="both"/>
        <w:rPr>
          <w:rFonts w:ascii="Arial" w:hAnsi="Arial" w:cs="Arial"/>
          <w:sz w:val="20"/>
          <w:szCs w:val="20"/>
        </w:rPr>
      </w:pPr>
      <w:r w:rsidRPr="00B354B2">
        <w:rPr>
          <w:rFonts w:ascii="Arial" w:hAnsi="Arial" w:cs="Arial"/>
          <w:sz w:val="20"/>
          <w:szCs w:val="20"/>
        </w:rPr>
        <w:t xml:space="preserve">Organizations still have the opportunity to acquire cheap software licenses through the Techsoup Slovakia program. This program, which </w:t>
      </w:r>
      <w:proofErr w:type="gramStart"/>
      <w:r w:rsidRPr="00B354B2">
        <w:rPr>
          <w:rFonts w:ascii="Arial" w:hAnsi="Arial" w:cs="Arial"/>
          <w:sz w:val="20"/>
          <w:szCs w:val="20"/>
        </w:rPr>
        <w:t>is managed</w:t>
      </w:r>
      <w:proofErr w:type="gramEnd"/>
      <w:r w:rsidRPr="00B354B2">
        <w:rPr>
          <w:rFonts w:ascii="Arial" w:hAnsi="Arial" w:cs="Arial"/>
          <w:sz w:val="20"/>
          <w:szCs w:val="20"/>
        </w:rPr>
        <w:t xml:space="preserve"> by the Pontis Foundation, is part of the Techsoup Global Network and offers software by Microsoft, Adobe, GiftWorks, and O&amp;O Software to participating non-profit organizations. In addition, CSOs can sometimes purchase used hardware from other companies.</w:t>
      </w:r>
      <w:r w:rsidR="00AB6515">
        <w:rPr>
          <w:rFonts w:ascii="Arial" w:hAnsi="Arial" w:cs="Arial"/>
          <w:sz w:val="20"/>
          <w:szCs w:val="20"/>
        </w:rPr>
        <w:t xml:space="preserve"> Zástupcovia sektora </w:t>
      </w:r>
      <w:proofErr w:type="gramStart"/>
      <w:r w:rsidR="00AB6515">
        <w:rPr>
          <w:rFonts w:ascii="Arial" w:hAnsi="Arial" w:cs="Arial"/>
          <w:sz w:val="20"/>
          <w:szCs w:val="20"/>
        </w:rPr>
        <w:t>sa</w:t>
      </w:r>
      <w:proofErr w:type="gramEnd"/>
      <w:r w:rsidR="00AB6515">
        <w:rPr>
          <w:rFonts w:ascii="Arial" w:hAnsi="Arial" w:cs="Arial"/>
          <w:sz w:val="20"/>
          <w:szCs w:val="20"/>
        </w:rPr>
        <w:t xml:space="preserve"> zhodujú, že chýba </w:t>
      </w:r>
      <w:r w:rsidR="00AB6515" w:rsidRPr="00AB6515">
        <w:rPr>
          <w:rFonts w:ascii="Arial" w:hAnsi="Arial" w:cs="Arial"/>
          <w:sz w:val="20"/>
          <w:szCs w:val="20"/>
        </w:rPr>
        <w:t>dotačná schéma podporujúca materiálno-technický a inštitucionálny rozvoj</w:t>
      </w:r>
      <w:r w:rsidR="00AB6515">
        <w:rPr>
          <w:rFonts w:ascii="Arial" w:hAnsi="Arial" w:cs="Arial"/>
          <w:sz w:val="20"/>
          <w:szCs w:val="20"/>
        </w:rPr>
        <w:t>.</w:t>
      </w:r>
    </w:p>
    <w:p w:rsidR="00E27E3D" w:rsidRPr="00C36F28" w:rsidRDefault="00E27E3D" w:rsidP="00C36F28">
      <w:pPr>
        <w:pStyle w:val="Odsekzoznamu"/>
        <w:numPr>
          <w:ilvl w:val="0"/>
          <w:numId w:val="5"/>
        </w:numPr>
        <w:spacing w:line="276" w:lineRule="auto"/>
        <w:jc w:val="both"/>
        <w:rPr>
          <w:rFonts w:ascii="Arial" w:hAnsi="Arial" w:cs="Arial"/>
          <w:b/>
          <w:sz w:val="20"/>
          <w:szCs w:val="20"/>
        </w:rPr>
      </w:pPr>
      <w:r w:rsidRPr="00C36F28">
        <w:rPr>
          <w:rFonts w:ascii="Arial" w:hAnsi="Arial" w:cs="Arial"/>
          <w:b/>
          <w:sz w:val="20"/>
          <w:szCs w:val="20"/>
        </w:rPr>
        <w:t>Finančná životaschopno</w:t>
      </w:r>
      <w:r w:rsidR="00C36F28" w:rsidRPr="00C36F28">
        <w:rPr>
          <w:rFonts w:ascii="Arial" w:hAnsi="Arial" w:cs="Arial"/>
          <w:b/>
          <w:sz w:val="20"/>
          <w:szCs w:val="20"/>
        </w:rPr>
        <w:t>sť: 3.6</w:t>
      </w:r>
    </w:p>
    <w:p w:rsidR="00E27E3D" w:rsidRDefault="00EF7119" w:rsidP="00EF7119">
      <w:pPr>
        <w:jc w:val="both"/>
        <w:rPr>
          <w:rFonts w:ascii="Arial" w:hAnsi="Arial" w:cs="Arial"/>
          <w:sz w:val="20"/>
          <w:szCs w:val="20"/>
        </w:rPr>
      </w:pPr>
      <w:r>
        <w:rPr>
          <w:rFonts w:ascii="Arial" w:hAnsi="Arial" w:cs="Arial"/>
          <w:sz w:val="20"/>
          <w:szCs w:val="20"/>
        </w:rPr>
        <w:t>V</w:t>
      </w:r>
      <w:r w:rsidR="00EF6DCC">
        <w:rPr>
          <w:rFonts w:ascii="Arial" w:hAnsi="Arial" w:cs="Arial"/>
          <w:sz w:val="20"/>
          <w:szCs w:val="20"/>
        </w:rPr>
        <w:t xml:space="preserve"> roku 2017</w:t>
      </w:r>
      <w:r w:rsidRPr="00EF7119">
        <w:rPr>
          <w:rFonts w:ascii="Arial" w:hAnsi="Arial" w:cs="Arial"/>
          <w:sz w:val="20"/>
          <w:szCs w:val="20"/>
        </w:rPr>
        <w:t xml:space="preserve"> </w:t>
      </w:r>
      <w:proofErr w:type="gramStart"/>
      <w:r w:rsidRPr="00EF7119">
        <w:rPr>
          <w:rFonts w:ascii="Arial" w:hAnsi="Arial" w:cs="Arial"/>
          <w:sz w:val="20"/>
          <w:szCs w:val="20"/>
        </w:rPr>
        <w:t>sa</w:t>
      </w:r>
      <w:proofErr w:type="gramEnd"/>
      <w:r w:rsidRPr="00EF7119">
        <w:rPr>
          <w:rFonts w:ascii="Arial" w:hAnsi="Arial" w:cs="Arial"/>
          <w:sz w:val="20"/>
          <w:szCs w:val="20"/>
        </w:rPr>
        <w:t xml:space="preserve"> finančná </w:t>
      </w:r>
      <w:r>
        <w:rPr>
          <w:rFonts w:ascii="Arial" w:hAnsi="Arial" w:cs="Arial"/>
          <w:sz w:val="20"/>
          <w:szCs w:val="20"/>
        </w:rPr>
        <w:t>životaschopnosť</w:t>
      </w:r>
      <w:r w:rsidRPr="00EF7119">
        <w:rPr>
          <w:rFonts w:ascii="Arial" w:hAnsi="Arial" w:cs="Arial"/>
          <w:sz w:val="20"/>
          <w:szCs w:val="20"/>
        </w:rPr>
        <w:t xml:space="preserve"> mimovládnych organizácií </w:t>
      </w:r>
      <w:r w:rsidR="00EF6DCC">
        <w:rPr>
          <w:rFonts w:ascii="Arial" w:hAnsi="Arial" w:cs="Arial"/>
          <w:sz w:val="20"/>
          <w:szCs w:val="20"/>
        </w:rPr>
        <w:t xml:space="preserve">oproti predchádzajúcim rokom zlepšila. </w:t>
      </w:r>
      <w:r w:rsidR="00FA0961">
        <w:rPr>
          <w:rFonts w:ascii="Arial" w:hAnsi="Arial" w:cs="Arial"/>
          <w:sz w:val="20"/>
          <w:szCs w:val="20"/>
        </w:rPr>
        <w:t>Počas roka bol</w:t>
      </w:r>
      <w:r w:rsidR="00EF6DCC">
        <w:rPr>
          <w:rFonts w:ascii="Arial" w:hAnsi="Arial" w:cs="Arial"/>
          <w:sz w:val="20"/>
          <w:szCs w:val="20"/>
        </w:rPr>
        <w:t xml:space="preserve"> </w:t>
      </w:r>
      <w:r w:rsidR="00FA0961">
        <w:rPr>
          <w:rFonts w:ascii="Arial" w:hAnsi="Arial" w:cs="Arial"/>
          <w:sz w:val="20"/>
          <w:szCs w:val="20"/>
        </w:rPr>
        <w:t xml:space="preserve">zrealizovaný výber sprostredkovateľa grantového Fondu pre aktívne občianstvo, financovaného z </w:t>
      </w:r>
      <w:r w:rsidR="00EF6DCC">
        <w:rPr>
          <w:rFonts w:ascii="Arial" w:hAnsi="Arial" w:cs="Arial"/>
          <w:sz w:val="20"/>
          <w:szCs w:val="20"/>
        </w:rPr>
        <w:t xml:space="preserve">tzv. </w:t>
      </w:r>
      <w:r w:rsidR="00EF6DCC" w:rsidRPr="00EF6DCC">
        <w:rPr>
          <w:rFonts w:ascii="Arial" w:hAnsi="Arial" w:cs="Arial"/>
          <w:sz w:val="20"/>
          <w:szCs w:val="20"/>
        </w:rPr>
        <w:t>EEA/Norway financial mechanism</w:t>
      </w:r>
      <w:r w:rsidR="00FA0961">
        <w:rPr>
          <w:rFonts w:ascii="Arial" w:hAnsi="Arial" w:cs="Arial"/>
          <w:sz w:val="20"/>
          <w:szCs w:val="20"/>
        </w:rPr>
        <w:t>. Konzorcium troch nadácií - Nadácia Ekopolis, Nadácia</w:t>
      </w:r>
      <w:r w:rsidR="00FA0961" w:rsidRPr="00FA0961">
        <w:rPr>
          <w:rFonts w:ascii="Arial" w:hAnsi="Arial" w:cs="Arial"/>
          <w:sz w:val="20"/>
          <w:szCs w:val="20"/>
        </w:rPr>
        <w:t xml:space="preserve"> ot</w:t>
      </w:r>
      <w:r w:rsidR="00FA0961">
        <w:rPr>
          <w:rFonts w:ascii="Arial" w:hAnsi="Arial" w:cs="Arial"/>
          <w:sz w:val="20"/>
          <w:szCs w:val="20"/>
        </w:rPr>
        <w:t xml:space="preserve">vorenej spoločnosti a Karpatská Nadácia prerozdelia do roku 2021 celkovo 9 miliónov EUR, smerovaných </w:t>
      </w:r>
      <w:r w:rsidR="00FA0961" w:rsidRPr="00FA0961">
        <w:rPr>
          <w:rFonts w:ascii="Arial" w:hAnsi="Arial" w:cs="Arial"/>
          <w:sz w:val="20"/>
          <w:szCs w:val="20"/>
        </w:rPr>
        <w:t>na občiansku spoločnosť a mimovládne organizácie.</w:t>
      </w:r>
      <w:r w:rsidR="00FA0961">
        <w:rPr>
          <w:rFonts w:ascii="Arial" w:hAnsi="Arial" w:cs="Arial"/>
          <w:sz w:val="20"/>
          <w:szCs w:val="20"/>
        </w:rPr>
        <w:t xml:space="preserve"> </w:t>
      </w:r>
    </w:p>
    <w:p w:rsidR="00FA0961" w:rsidRPr="00977F44" w:rsidRDefault="00FA0961" w:rsidP="00EF7119">
      <w:pPr>
        <w:jc w:val="both"/>
        <w:rPr>
          <w:rFonts w:ascii="Arial" w:hAnsi="Arial" w:cs="Arial"/>
          <w:sz w:val="20"/>
          <w:szCs w:val="20"/>
        </w:rPr>
      </w:pPr>
      <w:r>
        <w:rPr>
          <w:rFonts w:ascii="Arial" w:hAnsi="Arial" w:cs="Arial"/>
          <w:sz w:val="20"/>
          <w:szCs w:val="20"/>
        </w:rPr>
        <w:t xml:space="preserve">V máji bola zverejnená </w:t>
      </w:r>
      <w:r w:rsidRPr="00FA0961">
        <w:rPr>
          <w:rFonts w:ascii="Arial" w:hAnsi="Arial" w:cs="Arial"/>
          <w:sz w:val="20"/>
          <w:szCs w:val="20"/>
        </w:rPr>
        <w:t xml:space="preserve">séria výziev z operačného programu Efektívna verejná správa, zameraná </w:t>
      </w:r>
      <w:proofErr w:type="gramStart"/>
      <w:r w:rsidRPr="00FA0961">
        <w:rPr>
          <w:rFonts w:ascii="Arial" w:hAnsi="Arial" w:cs="Arial"/>
          <w:sz w:val="20"/>
          <w:szCs w:val="20"/>
        </w:rPr>
        <w:t>na</w:t>
      </w:r>
      <w:proofErr w:type="gramEnd"/>
      <w:r w:rsidRPr="00FA0961">
        <w:rPr>
          <w:rFonts w:ascii="Arial" w:hAnsi="Arial" w:cs="Arial"/>
          <w:sz w:val="20"/>
          <w:szCs w:val="20"/>
        </w:rPr>
        <w:t xml:space="preserve"> mimovládne neziskové organizácie. Ide o prvé výzvy </w:t>
      </w:r>
      <w:r>
        <w:rPr>
          <w:rFonts w:ascii="Arial" w:hAnsi="Arial" w:cs="Arial"/>
          <w:sz w:val="20"/>
          <w:szCs w:val="20"/>
        </w:rPr>
        <w:t xml:space="preserve">z fondov EÚ, </w:t>
      </w:r>
      <w:r w:rsidRPr="00FA0961">
        <w:rPr>
          <w:rFonts w:ascii="Arial" w:hAnsi="Arial" w:cs="Arial"/>
          <w:sz w:val="20"/>
          <w:szCs w:val="20"/>
        </w:rPr>
        <w:t xml:space="preserve">svojho druhu </w:t>
      </w:r>
      <w:proofErr w:type="gramStart"/>
      <w:r w:rsidRPr="00FA0961">
        <w:rPr>
          <w:rFonts w:ascii="Arial" w:hAnsi="Arial" w:cs="Arial"/>
          <w:sz w:val="20"/>
          <w:szCs w:val="20"/>
        </w:rPr>
        <w:t>na</w:t>
      </w:r>
      <w:proofErr w:type="gramEnd"/>
      <w:r w:rsidRPr="00FA0961">
        <w:rPr>
          <w:rFonts w:ascii="Arial" w:hAnsi="Arial" w:cs="Arial"/>
          <w:sz w:val="20"/>
          <w:szCs w:val="20"/>
        </w:rPr>
        <w:t xml:space="preserve"> Slovensku, v ktorých </w:t>
      </w:r>
      <w:r w:rsidR="00977F44">
        <w:rPr>
          <w:rFonts w:ascii="Arial" w:hAnsi="Arial" w:cs="Arial"/>
          <w:sz w:val="20"/>
          <w:szCs w:val="20"/>
        </w:rPr>
        <w:t>boli</w:t>
      </w:r>
      <w:r w:rsidRPr="00FA0961">
        <w:rPr>
          <w:rFonts w:ascii="Arial" w:hAnsi="Arial" w:cs="Arial"/>
          <w:sz w:val="20"/>
          <w:szCs w:val="20"/>
        </w:rPr>
        <w:t xml:space="preserve"> oprávnené výlučne MNO.</w:t>
      </w:r>
      <w:r>
        <w:rPr>
          <w:rFonts w:ascii="Arial" w:hAnsi="Arial" w:cs="Arial"/>
          <w:sz w:val="20"/>
          <w:szCs w:val="20"/>
        </w:rPr>
        <w:t xml:space="preserve"> </w:t>
      </w:r>
      <w:r w:rsidR="00977F44" w:rsidRPr="00977F44">
        <w:rPr>
          <w:rFonts w:ascii="Arial" w:hAnsi="Arial" w:cs="Arial"/>
          <w:sz w:val="20"/>
          <w:szCs w:val="20"/>
        </w:rPr>
        <w:t xml:space="preserve">Mimovládne neziskové organizácie </w:t>
      </w:r>
      <w:r w:rsidR="00977F44">
        <w:rPr>
          <w:rFonts w:ascii="Arial" w:hAnsi="Arial" w:cs="Arial"/>
          <w:sz w:val="20"/>
          <w:szCs w:val="20"/>
        </w:rPr>
        <w:t>mohli</w:t>
      </w:r>
      <w:r w:rsidR="00977F44" w:rsidRPr="00977F44">
        <w:rPr>
          <w:rFonts w:ascii="Arial" w:hAnsi="Arial" w:cs="Arial"/>
          <w:sz w:val="20"/>
          <w:szCs w:val="20"/>
        </w:rPr>
        <w:t xml:space="preserve"> cez dopytovo-orientované</w:t>
      </w:r>
      <w:r w:rsidR="00977F44">
        <w:rPr>
          <w:rFonts w:ascii="Arial" w:hAnsi="Arial" w:cs="Arial"/>
          <w:sz w:val="20"/>
          <w:szCs w:val="20"/>
        </w:rPr>
        <w:t xml:space="preserve"> výzvy</w:t>
      </w:r>
      <w:r w:rsidR="00977F44" w:rsidRPr="00977F44">
        <w:rPr>
          <w:rFonts w:ascii="Arial" w:hAnsi="Arial" w:cs="Arial"/>
          <w:sz w:val="20"/>
          <w:szCs w:val="20"/>
        </w:rPr>
        <w:t xml:space="preserve"> žiadať o nenávratný finančný príspevok </w:t>
      </w:r>
      <w:proofErr w:type="gramStart"/>
      <w:r w:rsidR="00977F44" w:rsidRPr="00977F44">
        <w:rPr>
          <w:rFonts w:ascii="Arial" w:hAnsi="Arial" w:cs="Arial"/>
          <w:sz w:val="20"/>
          <w:szCs w:val="20"/>
        </w:rPr>
        <w:t>na</w:t>
      </w:r>
      <w:proofErr w:type="gramEnd"/>
      <w:r w:rsidR="00977F44" w:rsidRPr="00977F44">
        <w:rPr>
          <w:rFonts w:ascii="Arial" w:hAnsi="Arial" w:cs="Arial"/>
          <w:sz w:val="20"/>
          <w:szCs w:val="20"/>
        </w:rPr>
        <w:t xml:space="preserve"> projekty týkajúce sa tvorby lepšej verejnej politiky, občianskej informovanosti a participácie, boja proti korupcii či podpory transpar</w:t>
      </w:r>
      <w:r w:rsidR="00977F44">
        <w:rPr>
          <w:rFonts w:ascii="Arial" w:hAnsi="Arial" w:cs="Arial"/>
          <w:sz w:val="20"/>
          <w:szCs w:val="20"/>
        </w:rPr>
        <w:t>entnosti vo verejnej správe. Išlo</w:t>
      </w:r>
      <w:r w:rsidR="00977F44" w:rsidRPr="00977F44">
        <w:rPr>
          <w:rFonts w:ascii="Arial" w:hAnsi="Arial" w:cs="Arial"/>
          <w:sz w:val="20"/>
          <w:szCs w:val="20"/>
        </w:rPr>
        <w:t xml:space="preserve"> o šesť otvorených výziev v celkovej sume 15 miliónov EUR. </w:t>
      </w:r>
      <w:proofErr w:type="gramStart"/>
      <w:r w:rsidR="00977F44" w:rsidRPr="00977F44">
        <w:rPr>
          <w:rFonts w:ascii="Arial" w:hAnsi="Arial" w:cs="Arial"/>
          <w:sz w:val="20"/>
          <w:szCs w:val="20"/>
        </w:rPr>
        <w:t>Vo</w:t>
      </w:r>
      <w:proofErr w:type="gramEnd"/>
      <w:r w:rsidR="00977F44" w:rsidRPr="00977F44">
        <w:rPr>
          <w:rFonts w:ascii="Arial" w:hAnsi="Arial" w:cs="Arial"/>
          <w:sz w:val="20"/>
          <w:szCs w:val="20"/>
        </w:rPr>
        <w:t xml:space="preserve"> všetkých prípadoch bola uzávierka prvého hodnotiaceho kola naplánovaná na 21. </w:t>
      </w:r>
      <w:proofErr w:type="gramStart"/>
      <w:r w:rsidR="00977F44" w:rsidRPr="00977F44">
        <w:rPr>
          <w:rFonts w:ascii="Arial" w:hAnsi="Arial" w:cs="Arial"/>
          <w:sz w:val="20"/>
          <w:szCs w:val="20"/>
        </w:rPr>
        <w:t>augusta</w:t>
      </w:r>
      <w:proofErr w:type="gramEnd"/>
      <w:r w:rsidR="00977F44" w:rsidRPr="00977F44">
        <w:rPr>
          <w:rFonts w:ascii="Arial" w:hAnsi="Arial" w:cs="Arial"/>
          <w:sz w:val="20"/>
          <w:szCs w:val="20"/>
        </w:rPr>
        <w:t xml:space="preserve"> 2017 avšak výsledky z hodnotenia predložených projektov stále nie sú známe.</w:t>
      </w:r>
    </w:p>
    <w:p w:rsidR="00977F44" w:rsidRDefault="00977F44" w:rsidP="00977F44">
      <w:pPr>
        <w:jc w:val="both"/>
        <w:rPr>
          <w:rFonts w:ascii="Arial" w:hAnsi="Arial" w:cs="Arial"/>
          <w:color w:val="000000"/>
          <w:sz w:val="20"/>
          <w:szCs w:val="20"/>
          <w:shd w:val="clear" w:color="auto" w:fill="FFFFFF"/>
        </w:rPr>
      </w:pPr>
      <w:r w:rsidRPr="00977F44">
        <w:rPr>
          <w:rFonts w:ascii="Arial" w:hAnsi="Arial" w:cs="Arial"/>
          <w:sz w:val="20"/>
          <w:szCs w:val="20"/>
        </w:rPr>
        <w:t xml:space="preserve">Úrad splnomocnenca </w:t>
      </w:r>
      <w:r w:rsidR="00592675" w:rsidRPr="00977F44">
        <w:rPr>
          <w:rFonts w:ascii="Arial" w:hAnsi="Arial" w:cs="Arial"/>
          <w:sz w:val="20"/>
          <w:szCs w:val="20"/>
        </w:rPr>
        <w:t xml:space="preserve">vlády pre rozvoj občianskej spoločnosti </w:t>
      </w:r>
      <w:r w:rsidRPr="00977F44">
        <w:rPr>
          <w:rFonts w:ascii="Arial" w:hAnsi="Arial" w:cs="Arial"/>
          <w:sz w:val="20"/>
          <w:szCs w:val="20"/>
        </w:rPr>
        <w:t xml:space="preserve">začal realizovať dva národné projekty, </w:t>
      </w:r>
      <w:proofErr w:type="gramStart"/>
      <w:r w:rsidRPr="00977F44">
        <w:rPr>
          <w:rFonts w:ascii="Arial" w:hAnsi="Arial" w:cs="Arial"/>
          <w:sz w:val="20"/>
          <w:szCs w:val="20"/>
        </w:rPr>
        <w:t>na</w:t>
      </w:r>
      <w:proofErr w:type="gramEnd"/>
      <w:r w:rsidRPr="00977F44">
        <w:rPr>
          <w:rFonts w:ascii="Arial" w:hAnsi="Arial" w:cs="Arial"/>
          <w:sz w:val="20"/>
          <w:szCs w:val="20"/>
        </w:rPr>
        <w:t xml:space="preserve"> ktorých sa aktívne podieľajú aj zástupcovia mimovládnych organizácií (</w:t>
      </w:r>
      <w:r w:rsidRPr="00977F44">
        <w:rPr>
          <w:rStyle w:val="Siln"/>
          <w:rFonts w:ascii="Arial" w:hAnsi="Arial" w:cs="Arial"/>
          <w:b w:val="0"/>
          <w:color w:val="000000"/>
          <w:sz w:val="20"/>
          <w:szCs w:val="20"/>
          <w:shd w:val="clear" w:color="auto" w:fill="FFFFFF"/>
        </w:rPr>
        <w:t>Podpora partnerstva a dialógu v oblasti participatívnej tvorby verejných politík</w:t>
      </w:r>
      <w:r w:rsidRPr="00977F44">
        <w:rPr>
          <w:rFonts w:ascii="Arial" w:hAnsi="Arial" w:cs="Arial"/>
          <w:b/>
          <w:color w:val="000000"/>
          <w:sz w:val="20"/>
          <w:szCs w:val="20"/>
          <w:shd w:val="clear" w:color="auto" w:fill="FFFFFF"/>
        </w:rPr>
        <w:t xml:space="preserve"> </w:t>
      </w:r>
      <w:r w:rsidRPr="00977F44">
        <w:rPr>
          <w:rFonts w:ascii="Arial" w:hAnsi="Arial" w:cs="Arial"/>
          <w:color w:val="000000"/>
          <w:sz w:val="20"/>
          <w:szCs w:val="20"/>
          <w:shd w:val="clear" w:color="auto" w:fill="FFFFFF"/>
        </w:rPr>
        <w:t>a Partnerstvo: pilotná spolupráca štátu a expertov občianskej spoločnosti v oblasti fondov EÚ)</w:t>
      </w:r>
    </w:p>
    <w:p w:rsidR="00977F44" w:rsidRDefault="00977F44" w:rsidP="00977F44">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Aj keď majú organizácie príležitosť zapojiť </w:t>
      </w:r>
      <w:proofErr w:type="gramStart"/>
      <w:r>
        <w:rPr>
          <w:rFonts w:ascii="Arial" w:hAnsi="Arial" w:cs="Arial"/>
          <w:color w:val="000000"/>
          <w:sz w:val="20"/>
          <w:szCs w:val="20"/>
          <w:shd w:val="clear" w:color="auto" w:fill="FFFFFF"/>
        </w:rPr>
        <w:t>sa</w:t>
      </w:r>
      <w:proofErr w:type="gramEnd"/>
      <w:r>
        <w:rPr>
          <w:rFonts w:ascii="Arial" w:hAnsi="Arial" w:cs="Arial"/>
          <w:color w:val="000000"/>
          <w:sz w:val="20"/>
          <w:szCs w:val="20"/>
          <w:shd w:val="clear" w:color="auto" w:fill="FFFFFF"/>
        </w:rPr>
        <w:t xml:space="preserve"> do niekoľkých ďalších výziev na podporu aktivít z eurofondov (napr. v oblasti životného prostredia alebo práce s marginalizovanými rómskymi komunitami) v realite ich odrádza veľká administratívna záťaž. Očakávanie, že organizácie </w:t>
      </w:r>
      <w:proofErr w:type="gramStart"/>
      <w:r>
        <w:rPr>
          <w:rFonts w:ascii="Arial" w:hAnsi="Arial" w:cs="Arial"/>
          <w:color w:val="000000"/>
          <w:sz w:val="20"/>
          <w:szCs w:val="20"/>
          <w:shd w:val="clear" w:color="auto" w:fill="FFFFFF"/>
        </w:rPr>
        <w:t>sa</w:t>
      </w:r>
      <w:proofErr w:type="gramEnd"/>
      <w:r>
        <w:rPr>
          <w:rFonts w:ascii="Arial" w:hAnsi="Arial" w:cs="Arial"/>
          <w:color w:val="000000"/>
          <w:sz w:val="20"/>
          <w:szCs w:val="20"/>
          <w:shd w:val="clear" w:color="auto" w:fill="FFFFFF"/>
        </w:rPr>
        <w:t xml:space="preserve"> budú vo veľkom prihlasovať s projektami sa nenaplnilo, čo spôsobilo mierne zhoršenie komunikácie s predstaviteľmi štátnych inštitúcií. </w:t>
      </w:r>
    </w:p>
    <w:p w:rsidR="00604674" w:rsidRDefault="00FA4FAA" w:rsidP="00977F44">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Experti vnímajú, že objektívne narastá objem finančných prostriedkov v sektore, ktoré sú diverzifikované </w:t>
      </w:r>
      <w:proofErr w:type="gramStart"/>
      <w:r>
        <w:rPr>
          <w:rFonts w:ascii="Arial" w:hAnsi="Arial" w:cs="Arial"/>
          <w:color w:val="000000"/>
          <w:sz w:val="20"/>
          <w:szCs w:val="20"/>
          <w:shd w:val="clear" w:color="auto" w:fill="FFFFFF"/>
        </w:rPr>
        <w:t>na</w:t>
      </w:r>
      <w:proofErr w:type="gramEnd"/>
      <w:r>
        <w:rPr>
          <w:rFonts w:ascii="Arial" w:hAnsi="Arial" w:cs="Arial"/>
          <w:color w:val="000000"/>
          <w:sz w:val="20"/>
          <w:szCs w:val="20"/>
          <w:shd w:val="clear" w:color="auto" w:fill="FFFFFF"/>
        </w:rPr>
        <w:t xml:space="preserve"> asignáciu dane z firiem, ktoré prúdia do veľkého množstva firemných nadácií alebo nadačných fondov. Narástlo aj individuálne darcovstvo (zbierky aj online) a niekoľkým organizáciám </w:t>
      </w:r>
      <w:proofErr w:type="gramStart"/>
      <w:r>
        <w:rPr>
          <w:rFonts w:ascii="Arial" w:hAnsi="Arial" w:cs="Arial"/>
          <w:color w:val="000000"/>
          <w:sz w:val="20"/>
          <w:szCs w:val="20"/>
          <w:shd w:val="clear" w:color="auto" w:fill="FFFFFF"/>
        </w:rPr>
        <w:t>sa</w:t>
      </w:r>
      <w:proofErr w:type="gramEnd"/>
      <w:r>
        <w:rPr>
          <w:rFonts w:ascii="Arial" w:hAnsi="Arial" w:cs="Arial"/>
          <w:color w:val="000000"/>
          <w:sz w:val="20"/>
          <w:szCs w:val="20"/>
          <w:shd w:val="clear" w:color="auto" w:fill="FFFFFF"/>
        </w:rPr>
        <w:t xml:space="preserve"> začalo dariť pracovať s tvz. </w:t>
      </w:r>
      <w:proofErr w:type="gramStart"/>
      <w:r>
        <w:rPr>
          <w:rFonts w:ascii="Arial" w:hAnsi="Arial" w:cs="Arial"/>
          <w:color w:val="000000"/>
          <w:sz w:val="20"/>
          <w:szCs w:val="20"/>
          <w:shd w:val="clear" w:color="auto" w:fill="FFFFFF"/>
        </w:rPr>
        <w:t>major</w:t>
      </w:r>
      <w:proofErr w:type="gramEnd"/>
      <w:r>
        <w:rPr>
          <w:rFonts w:ascii="Arial" w:hAnsi="Arial" w:cs="Arial"/>
          <w:color w:val="000000"/>
          <w:sz w:val="20"/>
          <w:szCs w:val="20"/>
          <w:shd w:val="clear" w:color="auto" w:fill="FFFFFF"/>
        </w:rPr>
        <w:t xml:space="preserve"> donor. Organizácie však majú problém naplniť stupňujúce </w:t>
      </w:r>
      <w:proofErr w:type="gramStart"/>
      <w:r>
        <w:rPr>
          <w:rFonts w:ascii="Arial" w:hAnsi="Arial" w:cs="Arial"/>
          <w:color w:val="000000"/>
          <w:sz w:val="20"/>
          <w:szCs w:val="20"/>
          <w:shd w:val="clear" w:color="auto" w:fill="FFFFFF"/>
        </w:rPr>
        <w:t>sa</w:t>
      </w:r>
      <w:proofErr w:type="gramEnd"/>
      <w:r>
        <w:rPr>
          <w:rFonts w:ascii="Arial" w:hAnsi="Arial" w:cs="Arial"/>
          <w:color w:val="000000"/>
          <w:sz w:val="20"/>
          <w:szCs w:val="20"/>
          <w:shd w:val="clear" w:color="auto" w:fill="FFFFFF"/>
        </w:rPr>
        <w:t xml:space="preserve"> očakávania partnerov na PR efekt podporovaných aktivít aj napriek tomu, že ide vo veľkej väčšine o financie na verejnoprospešný účel. Do popredia </w:t>
      </w:r>
      <w:proofErr w:type="gramStart"/>
      <w:r>
        <w:rPr>
          <w:rFonts w:ascii="Arial" w:hAnsi="Arial" w:cs="Arial"/>
          <w:color w:val="000000"/>
          <w:sz w:val="20"/>
          <w:szCs w:val="20"/>
          <w:shd w:val="clear" w:color="auto" w:fill="FFFFFF"/>
        </w:rPr>
        <w:t>sa</w:t>
      </w:r>
      <w:proofErr w:type="gramEnd"/>
      <w:r>
        <w:rPr>
          <w:rFonts w:ascii="Arial" w:hAnsi="Arial" w:cs="Arial"/>
          <w:color w:val="000000"/>
          <w:sz w:val="20"/>
          <w:szCs w:val="20"/>
          <w:shd w:val="clear" w:color="auto" w:fill="FFFFFF"/>
        </w:rPr>
        <w:t xml:space="preserve"> tak dostáva skôr propagácia loga a komunikačná kampaň ako výsledný “product</w:t>
      </w:r>
      <w:r w:rsidR="00592675">
        <w:rPr>
          <w:rFonts w:ascii="Arial" w:hAnsi="Arial" w:cs="Arial"/>
          <w:color w:val="000000"/>
          <w:sz w:val="20"/>
          <w:szCs w:val="20"/>
          <w:shd w:val="clear" w:color="auto" w:fill="FFFFFF"/>
        </w:rPr>
        <w:t xml:space="preserve">”. Najväčšou výzvou v zabezpečení financovania prešli organizácie poskytujúce sociálne služby, pre ktoré bol kvôli zmene zákona rok 2017 veľmi nepriaznivý </w:t>
      </w:r>
      <w:r w:rsidR="00592675" w:rsidRPr="00592675">
        <w:rPr>
          <w:rFonts w:ascii="Arial" w:hAnsi="Arial" w:cs="Arial"/>
          <w:color w:val="000000"/>
          <w:sz w:val="20"/>
          <w:szCs w:val="20"/>
          <w:highlight w:val="yellow"/>
          <w:shd w:val="clear" w:color="auto" w:fill="FFFFFF"/>
        </w:rPr>
        <w:t>(dopíšem ešte prečo?)</w:t>
      </w:r>
    </w:p>
    <w:p w:rsidR="00592675" w:rsidRDefault="00592675" w:rsidP="00E27E3D">
      <w:pPr>
        <w:jc w:val="both"/>
        <w:rPr>
          <w:rFonts w:ascii="Arial" w:hAnsi="Arial" w:cs="Arial"/>
          <w:sz w:val="20"/>
          <w:szCs w:val="20"/>
        </w:rPr>
      </w:pPr>
      <w:r>
        <w:rPr>
          <w:rFonts w:ascii="Arial" w:hAnsi="Arial" w:cs="Arial"/>
          <w:color w:val="000000"/>
          <w:sz w:val="20"/>
          <w:szCs w:val="20"/>
          <w:shd w:val="clear" w:color="auto" w:fill="FFFFFF"/>
        </w:rPr>
        <w:t xml:space="preserve">Úrad splnomocnenca </w:t>
      </w:r>
      <w:r w:rsidRPr="00977F44">
        <w:rPr>
          <w:rFonts w:ascii="Arial" w:hAnsi="Arial" w:cs="Arial"/>
          <w:sz w:val="20"/>
          <w:szCs w:val="20"/>
        </w:rPr>
        <w:t xml:space="preserve">vlády pre rozvoj občianskej spoločnosti </w:t>
      </w:r>
      <w:r>
        <w:rPr>
          <w:rFonts w:ascii="Arial" w:hAnsi="Arial" w:cs="Arial"/>
          <w:sz w:val="20"/>
          <w:szCs w:val="20"/>
        </w:rPr>
        <w:t>pripravil v roku 2017 aj roadshow po Slovensku ohľadom spôsobu</w:t>
      </w:r>
      <w:r w:rsidRPr="00592675">
        <w:rPr>
          <w:rFonts w:ascii="Arial" w:hAnsi="Arial" w:cs="Arial"/>
          <w:sz w:val="20"/>
          <w:szCs w:val="20"/>
        </w:rPr>
        <w:t xml:space="preserve"> financovania neziskových organizácií a</w:t>
      </w:r>
      <w:r w:rsidR="004F2413">
        <w:rPr>
          <w:rFonts w:ascii="Arial" w:hAnsi="Arial" w:cs="Arial"/>
          <w:sz w:val="20"/>
          <w:szCs w:val="20"/>
        </w:rPr>
        <w:t xml:space="preserve">j všeobecne prospešných aktivít, o ktorú však nebol veľký záujem. Celkovo zástupca Úradu zhodnotil že financovanie sektora považuje za zraniteľné, keďže stojí </w:t>
      </w:r>
      <w:proofErr w:type="gramStart"/>
      <w:r w:rsidR="004F2413">
        <w:rPr>
          <w:rFonts w:ascii="Arial" w:hAnsi="Arial" w:cs="Arial"/>
          <w:sz w:val="20"/>
          <w:szCs w:val="20"/>
        </w:rPr>
        <w:t>na</w:t>
      </w:r>
      <w:proofErr w:type="gramEnd"/>
      <w:r w:rsidR="004F2413">
        <w:rPr>
          <w:rFonts w:ascii="Arial" w:hAnsi="Arial" w:cs="Arial"/>
          <w:sz w:val="20"/>
          <w:szCs w:val="20"/>
        </w:rPr>
        <w:t xml:space="preserve"> </w:t>
      </w:r>
      <w:r w:rsidR="00276E7A">
        <w:rPr>
          <w:rFonts w:ascii="Arial" w:hAnsi="Arial" w:cs="Arial"/>
          <w:sz w:val="20"/>
          <w:szCs w:val="20"/>
        </w:rPr>
        <w:t>troch až štyroch väčších zdrojoch</w:t>
      </w:r>
      <w:r w:rsidR="004F2413">
        <w:rPr>
          <w:rFonts w:ascii="Arial" w:hAnsi="Arial" w:cs="Arial"/>
          <w:sz w:val="20"/>
          <w:szCs w:val="20"/>
        </w:rPr>
        <w:t xml:space="preserve">. </w:t>
      </w:r>
    </w:p>
    <w:p w:rsidR="00926971" w:rsidRDefault="00412E5B" w:rsidP="00926971">
      <w:pPr>
        <w:jc w:val="both"/>
        <w:rPr>
          <w:rFonts w:ascii="Arial" w:hAnsi="Arial" w:cs="Arial"/>
          <w:sz w:val="20"/>
          <w:szCs w:val="20"/>
        </w:rPr>
      </w:pPr>
      <w:r w:rsidRPr="00412E5B">
        <w:rPr>
          <w:rFonts w:ascii="Arial" w:hAnsi="Arial" w:cs="Arial"/>
          <w:sz w:val="20"/>
          <w:szCs w:val="20"/>
        </w:rPr>
        <w:t>Spoločnosti pokračujú s poskytovaním finančných prostriedkov mimovládnym organizáciam. Okrem veľkých podnikov a ich zahraničných materských spoločností, je rastúci počet malých a stredne veľkých spoločností, ktoré podporujú komunitné projekty</w:t>
      </w:r>
      <w:r w:rsidR="00BD3644">
        <w:rPr>
          <w:rFonts w:ascii="Arial" w:hAnsi="Arial" w:cs="Arial"/>
          <w:sz w:val="20"/>
          <w:szCs w:val="20"/>
        </w:rPr>
        <w:t xml:space="preserve">. </w:t>
      </w:r>
      <w:r w:rsidR="00B616D4" w:rsidRPr="00B616D4">
        <w:rPr>
          <w:rFonts w:ascii="Arial" w:hAnsi="Arial" w:cs="Arial"/>
          <w:sz w:val="20"/>
          <w:szCs w:val="20"/>
        </w:rPr>
        <w:t>Čoraz väčš</w:t>
      </w:r>
      <w:r w:rsidR="00B616D4">
        <w:rPr>
          <w:rFonts w:ascii="Arial" w:hAnsi="Arial" w:cs="Arial"/>
          <w:sz w:val="20"/>
          <w:szCs w:val="20"/>
        </w:rPr>
        <w:t>í záujem je aj o dobrovoľníctvo ako zo strany firiem tak</w:t>
      </w:r>
      <w:r w:rsidR="00B616D4" w:rsidRPr="00B616D4">
        <w:rPr>
          <w:rFonts w:ascii="Arial" w:hAnsi="Arial" w:cs="Arial"/>
          <w:sz w:val="20"/>
          <w:szCs w:val="20"/>
        </w:rPr>
        <w:t xml:space="preserve"> aj verejnosti. Do najväčšieho podujatia firemného dobrovoľníctva Naše Mesto </w:t>
      </w:r>
      <w:proofErr w:type="gramStart"/>
      <w:r w:rsidR="00B616D4" w:rsidRPr="00B616D4">
        <w:rPr>
          <w:rFonts w:ascii="Arial" w:hAnsi="Arial" w:cs="Arial"/>
          <w:sz w:val="20"/>
          <w:szCs w:val="20"/>
        </w:rPr>
        <w:t>sa</w:t>
      </w:r>
      <w:proofErr w:type="gramEnd"/>
      <w:r w:rsidR="00B616D4" w:rsidRPr="00B616D4">
        <w:rPr>
          <w:rFonts w:ascii="Arial" w:hAnsi="Arial" w:cs="Arial"/>
          <w:sz w:val="20"/>
          <w:szCs w:val="20"/>
        </w:rPr>
        <w:t xml:space="preserve"> </w:t>
      </w:r>
      <w:r w:rsidR="00FF6E41">
        <w:rPr>
          <w:rFonts w:ascii="Arial" w:hAnsi="Arial" w:cs="Arial"/>
          <w:sz w:val="20"/>
          <w:szCs w:val="20"/>
        </w:rPr>
        <w:t>v roku 2017</w:t>
      </w:r>
      <w:r w:rsidR="00B616D4">
        <w:rPr>
          <w:rFonts w:ascii="Arial" w:hAnsi="Arial" w:cs="Arial"/>
          <w:sz w:val="20"/>
          <w:szCs w:val="20"/>
        </w:rPr>
        <w:t xml:space="preserve"> zapojilo t</w:t>
      </w:r>
      <w:r w:rsidR="00FF6E41">
        <w:rPr>
          <w:rFonts w:ascii="Arial" w:hAnsi="Arial" w:cs="Arial"/>
          <w:sz w:val="20"/>
          <w:szCs w:val="20"/>
        </w:rPr>
        <w:t>viac ako</w:t>
      </w:r>
      <w:r w:rsidR="00B616D4">
        <w:rPr>
          <w:rFonts w:ascii="Arial" w:hAnsi="Arial" w:cs="Arial"/>
          <w:sz w:val="20"/>
          <w:szCs w:val="20"/>
        </w:rPr>
        <w:t xml:space="preserve"> 10 000</w:t>
      </w:r>
      <w:r w:rsidR="00B616D4" w:rsidRPr="00B616D4">
        <w:rPr>
          <w:rFonts w:ascii="Arial" w:hAnsi="Arial" w:cs="Arial"/>
          <w:sz w:val="20"/>
          <w:szCs w:val="20"/>
        </w:rPr>
        <w:t xml:space="preserve"> firemných dobrovoľníkov</w:t>
      </w:r>
      <w:r w:rsidR="00B616D4">
        <w:rPr>
          <w:rFonts w:ascii="Arial" w:hAnsi="Arial" w:cs="Arial"/>
          <w:sz w:val="20"/>
          <w:szCs w:val="20"/>
        </w:rPr>
        <w:t>.</w:t>
      </w:r>
    </w:p>
    <w:p w:rsidR="00FF6E41" w:rsidRDefault="00FF6E41" w:rsidP="00595DC6">
      <w:pPr>
        <w:spacing w:line="276" w:lineRule="auto"/>
        <w:jc w:val="both"/>
        <w:rPr>
          <w:rFonts w:ascii="Arial" w:hAnsi="Arial" w:cs="Arial"/>
          <w:sz w:val="20"/>
          <w:szCs w:val="20"/>
        </w:rPr>
      </w:pPr>
      <w:r w:rsidRPr="00FF6E41">
        <w:rPr>
          <w:rFonts w:ascii="Arial" w:hAnsi="Arial" w:cs="Arial"/>
          <w:sz w:val="20"/>
          <w:szCs w:val="20"/>
        </w:rPr>
        <w:t>Individual philanthropy continues to evolve, including through crowdfunding platforms, such as Dobrakrajina.sk, Dakujeme.sk, Ludialudom.sk, startlab.sk (for public utility projects), and marmelada.sk (for creative activities). However, crowdfunding is not effective for initiatives involving complicated or controversial topics, such as legislative amendments, lesbian, gay, bisexual, transgender, and intersex (LGBTI) projects, or Roma community projects</w:t>
      </w:r>
      <w:r>
        <w:rPr>
          <w:rFonts w:ascii="Arial" w:hAnsi="Arial" w:cs="Arial"/>
          <w:sz w:val="20"/>
          <w:szCs w:val="20"/>
        </w:rPr>
        <w:t>.</w:t>
      </w:r>
    </w:p>
    <w:p w:rsidR="0081739F" w:rsidRDefault="00FF6E41" w:rsidP="00FF6E41">
      <w:pPr>
        <w:spacing w:line="276" w:lineRule="auto"/>
        <w:jc w:val="both"/>
        <w:rPr>
          <w:rFonts w:ascii="Arial" w:hAnsi="Arial" w:cs="Arial"/>
          <w:sz w:val="20"/>
          <w:szCs w:val="20"/>
        </w:rPr>
      </w:pPr>
      <w:r w:rsidRPr="00FF6E41">
        <w:rPr>
          <w:rFonts w:ascii="Arial" w:hAnsi="Arial" w:cs="Arial"/>
          <w:sz w:val="20"/>
          <w:szCs w:val="20"/>
        </w:rPr>
        <w:t xml:space="preserve">Well-developed CSOs have financial management systems. Foundations, non-investment funds, and non-profit organizations that render public utility services are required to submit annual reports to the government. In addition, ministries can send auditors to check the use of funds received through the 2 percent tax assignation or other public resources. </w:t>
      </w:r>
    </w:p>
    <w:p w:rsidR="004719F1" w:rsidRPr="0081739F" w:rsidRDefault="004719F1" w:rsidP="0081739F">
      <w:pPr>
        <w:pStyle w:val="Odsekzoznamu"/>
        <w:numPr>
          <w:ilvl w:val="0"/>
          <w:numId w:val="5"/>
        </w:numPr>
        <w:spacing w:line="276" w:lineRule="auto"/>
        <w:jc w:val="both"/>
        <w:rPr>
          <w:rFonts w:ascii="Arial" w:hAnsi="Arial" w:cs="Arial"/>
          <w:b/>
          <w:sz w:val="20"/>
          <w:szCs w:val="20"/>
        </w:rPr>
      </w:pPr>
      <w:r w:rsidRPr="0081739F">
        <w:rPr>
          <w:rFonts w:ascii="Arial" w:hAnsi="Arial" w:cs="Arial"/>
          <w:b/>
          <w:sz w:val="20"/>
          <w:szCs w:val="20"/>
        </w:rPr>
        <w:t>Obhajoba záujmov: 2.6</w:t>
      </w:r>
    </w:p>
    <w:p w:rsidR="00ED523A" w:rsidRDefault="004719F1" w:rsidP="004719F1">
      <w:pPr>
        <w:spacing w:line="276" w:lineRule="auto"/>
        <w:jc w:val="both"/>
        <w:rPr>
          <w:rFonts w:ascii="Arial" w:hAnsi="Arial" w:cs="Arial"/>
          <w:sz w:val="20"/>
          <w:szCs w:val="20"/>
        </w:rPr>
      </w:pPr>
      <w:r w:rsidRPr="004719F1">
        <w:rPr>
          <w:rFonts w:ascii="Arial" w:hAnsi="Arial" w:cs="Arial"/>
          <w:sz w:val="20"/>
          <w:szCs w:val="20"/>
        </w:rPr>
        <w:t>V</w:t>
      </w:r>
      <w:r w:rsidR="00ED523A">
        <w:rPr>
          <w:rFonts w:ascii="Arial" w:hAnsi="Arial" w:cs="Arial"/>
          <w:sz w:val="20"/>
          <w:szCs w:val="20"/>
        </w:rPr>
        <w:t xml:space="preserve"> roku 2017</w:t>
      </w:r>
      <w:r w:rsidRPr="004719F1">
        <w:rPr>
          <w:rFonts w:ascii="Arial" w:hAnsi="Arial" w:cs="Arial"/>
          <w:sz w:val="20"/>
          <w:szCs w:val="20"/>
        </w:rPr>
        <w:t xml:space="preserve"> nenastala zmena pri obhajobe záujmov mimovládnych neziskových organizácií</w:t>
      </w:r>
      <w:r w:rsidR="00ED523A">
        <w:rPr>
          <w:rFonts w:ascii="Arial" w:hAnsi="Arial" w:cs="Arial"/>
          <w:sz w:val="20"/>
          <w:szCs w:val="20"/>
        </w:rPr>
        <w:t xml:space="preserve"> aj keď experti </w:t>
      </w:r>
      <w:proofErr w:type="gramStart"/>
      <w:r w:rsidR="00ED523A">
        <w:rPr>
          <w:rFonts w:ascii="Arial" w:hAnsi="Arial" w:cs="Arial"/>
          <w:sz w:val="20"/>
          <w:szCs w:val="20"/>
        </w:rPr>
        <w:t>na</w:t>
      </w:r>
      <w:proofErr w:type="gramEnd"/>
      <w:r w:rsidR="00ED523A">
        <w:rPr>
          <w:rFonts w:ascii="Arial" w:hAnsi="Arial" w:cs="Arial"/>
          <w:sz w:val="20"/>
          <w:szCs w:val="20"/>
        </w:rPr>
        <w:t xml:space="preserve"> zasadnutí komisie vyjadrili mierne pozitívny trend. </w:t>
      </w:r>
    </w:p>
    <w:p w:rsidR="00ED523A" w:rsidRPr="00ED523A" w:rsidRDefault="00ED523A" w:rsidP="00ED523A">
      <w:pPr>
        <w:spacing w:line="276" w:lineRule="auto"/>
        <w:jc w:val="both"/>
        <w:rPr>
          <w:rFonts w:ascii="Arial" w:hAnsi="Arial" w:cs="Arial"/>
          <w:i/>
          <w:sz w:val="20"/>
          <w:szCs w:val="20"/>
        </w:rPr>
      </w:pPr>
      <w:r>
        <w:rPr>
          <w:rFonts w:ascii="Arial" w:hAnsi="Arial" w:cs="Arial"/>
          <w:sz w:val="20"/>
          <w:szCs w:val="20"/>
        </w:rPr>
        <w:t xml:space="preserve">Úrad splnomocnenca </w:t>
      </w:r>
      <w:r w:rsidRPr="00977F44">
        <w:rPr>
          <w:rFonts w:ascii="Arial" w:hAnsi="Arial" w:cs="Arial"/>
          <w:sz w:val="20"/>
          <w:szCs w:val="20"/>
        </w:rPr>
        <w:t>vlády pre rozvoj občianskej spoločnosti</w:t>
      </w:r>
      <w:r>
        <w:rPr>
          <w:rFonts w:ascii="Arial" w:hAnsi="Arial" w:cs="Arial"/>
          <w:sz w:val="20"/>
          <w:szCs w:val="20"/>
        </w:rPr>
        <w:t xml:space="preserve"> začal </w:t>
      </w:r>
      <w:r w:rsidRPr="00ED523A">
        <w:rPr>
          <w:rFonts w:ascii="Arial" w:hAnsi="Arial" w:cs="Arial"/>
          <w:sz w:val="20"/>
          <w:szCs w:val="20"/>
        </w:rPr>
        <w:t xml:space="preserve">projekt </w:t>
      </w:r>
      <w:r w:rsidRPr="00ED523A">
        <w:rPr>
          <w:rFonts w:ascii="Arial" w:hAnsi="Arial" w:cs="Arial"/>
          <w:i/>
          <w:sz w:val="20"/>
          <w:szCs w:val="20"/>
        </w:rPr>
        <w:t>Partnerstvo: pilotná spolupráca štátu a expertov občianskej spoločnosti v oblasti fondov EÚ</w:t>
      </w:r>
      <w:r>
        <w:rPr>
          <w:rFonts w:ascii="Arial" w:hAnsi="Arial" w:cs="Arial"/>
          <w:sz w:val="20"/>
          <w:szCs w:val="20"/>
        </w:rPr>
        <w:t>, ktorý</w:t>
      </w:r>
      <w:r w:rsidRPr="00ED523A">
        <w:rPr>
          <w:rFonts w:ascii="Arial" w:hAnsi="Arial" w:cs="Arial"/>
          <w:sz w:val="20"/>
          <w:szCs w:val="20"/>
        </w:rPr>
        <w:t xml:space="preserve"> </w:t>
      </w:r>
      <w:proofErr w:type="gramStart"/>
      <w:r w:rsidRPr="00ED523A">
        <w:rPr>
          <w:rFonts w:ascii="Arial" w:hAnsi="Arial" w:cs="Arial"/>
          <w:sz w:val="20"/>
          <w:szCs w:val="20"/>
        </w:rPr>
        <w:t>na</w:t>
      </w:r>
      <w:proofErr w:type="gramEnd"/>
      <w:r w:rsidRPr="00ED523A">
        <w:rPr>
          <w:rFonts w:ascii="Arial" w:hAnsi="Arial" w:cs="Arial"/>
          <w:sz w:val="20"/>
          <w:szCs w:val="20"/>
        </w:rPr>
        <w:t xml:space="preserve"> Slovensku vytvára po prvýkrát priestor pre profesionálnu spoluprácu expertov MNO a štátu v oblasti riadenia a monitorovania fondov EÚ.</w:t>
      </w:r>
      <w:r>
        <w:rPr>
          <w:rFonts w:ascii="Arial" w:hAnsi="Arial" w:cs="Arial"/>
          <w:sz w:val="20"/>
          <w:szCs w:val="20"/>
        </w:rPr>
        <w:t xml:space="preserve"> </w:t>
      </w:r>
      <w:r w:rsidRPr="00ED523A">
        <w:rPr>
          <w:rFonts w:ascii="Arial" w:hAnsi="Arial" w:cs="Arial"/>
          <w:sz w:val="20"/>
          <w:szCs w:val="20"/>
        </w:rPr>
        <w:t>Autori projektu majú ambíciu ukázať potenciál konštruktívnej spolupráce a prínosy otvorenej komunik</w:t>
      </w:r>
      <w:r>
        <w:rPr>
          <w:rFonts w:ascii="Arial" w:hAnsi="Arial" w:cs="Arial"/>
          <w:sz w:val="20"/>
          <w:szCs w:val="20"/>
        </w:rPr>
        <w:t xml:space="preserve">ácie a transparentnosti. </w:t>
      </w:r>
      <w:r w:rsidRPr="00ED523A">
        <w:rPr>
          <w:rFonts w:ascii="Arial" w:hAnsi="Arial" w:cs="Arial"/>
          <w:sz w:val="20"/>
          <w:szCs w:val="20"/>
        </w:rPr>
        <w:t xml:space="preserve">Aktivity projektu budú realizovať experti MNO, ktorí zastupujú občiansku spoločnosť v monitorovacích výboroch operačných programov, cez ktoré sú fondy EÚ investované, v spolupráci s ďalšími expertmi a partnermi, ktorí sa v téme fondov EÚ dlhodobo angažujú. Na strane štátu budú spolupracovať </w:t>
      </w:r>
      <w:proofErr w:type="gramStart"/>
      <w:r w:rsidRPr="00ED523A">
        <w:rPr>
          <w:rFonts w:ascii="Arial" w:hAnsi="Arial" w:cs="Arial"/>
          <w:sz w:val="20"/>
          <w:szCs w:val="20"/>
        </w:rPr>
        <w:t>na</w:t>
      </w:r>
      <w:proofErr w:type="gramEnd"/>
      <w:r w:rsidRPr="00ED523A">
        <w:rPr>
          <w:rFonts w:ascii="Arial" w:hAnsi="Arial" w:cs="Arial"/>
          <w:sz w:val="20"/>
          <w:szCs w:val="20"/>
        </w:rPr>
        <w:t xml:space="preserve"> projekte experti CKO z odboru metodiky, ako aj ľudia zodpovední za riadenie jednotlivých programov na ministerstvách.</w:t>
      </w:r>
      <w:r>
        <w:rPr>
          <w:rFonts w:ascii="Arial" w:hAnsi="Arial" w:cs="Arial"/>
          <w:sz w:val="20"/>
          <w:szCs w:val="20"/>
        </w:rPr>
        <w:t xml:space="preserve"> Zároveň bol spustený trojročný projekt </w:t>
      </w:r>
      <w:r w:rsidRPr="00ED523A">
        <w:rPr>
          <w:rFonts w:ascii="Arial" w:hAnsi="Arial" w:cs="Arial"/>
          <w:i/>
          <w:sz w:val="20"/>
          <w:szCs w:val="20"/>
        </w:rPr>
        <w:t>Podpora partnerstva a dialógu v oblasti participatívnej tvorby verejných politík</w:t>
      </w:r>
      <w:r w:rsidRPr="00ED523A">
        <w:rPr>
          <w:rFonts w:ascii="Arial" w:hAnsi="Arial" w:cs="Arial"/>
          <w:sz w:val="20"/>
          <w:szCs w:val="20"/>
        </w:rPr>
        <w:t xml:space="preserve">, </w:t>
      </w:r>
      <w:r w:rsidR="004E17C3">
        <w:rPr>
          <w:rFonts w:ascii="Arial" w:hAnsi="Arial" w:cs="Arial"/>
          <w:sz w:val="20"/>
          <w:szCs w:val="20"/>
        </w:rPr>
        <w:t>na ktorom spolupracuje 25</w:t>
      </w:r>
      <w:r>
        <w:rPr>
          <w:rFonts w:ascii="Arial" w:hAnsi="Arial" w:cs="Arial"/>
          <w:sz w:val="20"/>
          <w:szCs w:val="20"/>
        </w:rPr>
        <w:t xml:space="preserve"> štátn</w:t>
      </w:r>
      <w:r w:rsidR="004E17C3">
        <w:rPr>
          <w:rFonts w:ascii="Arial" w:hAnsi="Arial" w:cs="Arial"/>
          <w:sz w:val="20"/>
          <w:szCs w:val="20"/>
        </w:rPr>
        <w:t>ych inštitúcií a mimovládnych organizácií</w:t>
      </w:r>
      <w:r>
        <w:rPr>
          <w:rFonts w:ascii="Arial" w:hAnsi="Arial" w:cs="Arial"/>
          <w:sz w:val="20"/>
          <w:szCs w:val="20"/>
        </w:rPr>
        <w:t xml:space="preserve"> pri realizácii pilotnej schémy participatívnej tvorby verej</w:t>
      </w:r>
      <w:r w:rsidR="004E17C3">
        <w:rPr>
          <w:rFonts w:ascii="Arial" w:hAnsi="Arial" w:cs="Arial"/>
          <w:sz w:val="20"/>
          <w:szCs w:val="20"/>
        </w:rPr>
        <w:t>n</w:t>
      </w:r>
      <w:r>
        <w:rPr>
          <w:rFonts w:ascii="Arial" w:hAnsi="Arial" w:cs="Arial"/>
          <w:sz w:val="20"/>
          <w:szCs w:val="20"/>
        </w:rPr>
        <w:t xml:space="preserve">ých politík a podpore ich zavádzania do praxe. </w:t>
      </w:r>
    </w:p>
    <w:p w:rsidR="004E17C3" w:rsidRDefault="004719F1" w:rsidP="004E17C3">
      <w:pPr>
        <w:spacing w:line="276" w:lineRule="auto"/>
        <w:jc w:val="both"/>
        <w:rPr>
          <w:rFonts w:ascii="Arial" w:hAnsi="Arial" w:cs="Arial"/>
          <w:sz w:val="20"/>
          <w:szCs w:val="20"/>
        </w:rPr>
      </w:pPr>
      <w:r>
        <w:rPr>
          <w:rFonts w:ascii="Arial" w:hAnsi="Arial" w:cs="Arial"/>
          <w:sz w:val="20"/>
          <w:szCs w:val="20"/>
        </w:rPr>
        <w:t>Ako med</w:t>
      </w:r>
      <w:r w:rsidR="009F3EB6">
        <w:rPr>
          <w:rFonts w:ascii="Arial" w:hAnsi="Arial" w:cs="Arial"/>
          <w:sz w:val="20"/>
          <w:szCs w:val="20"/>
        </w:rPr>
        <w:t>i</w:t>
      </w:r>
      <w:r>
        <w:rPr>
          <w:rFonts w:ascii="Arial" w:hAnsi="Arial" w:cs="Arial"/>
          <w:sz w:val="20"/>
          <w:szCs w:val="20"/>
        </w:rPr>
        <w:t xml:space="preserve">átor medzi organizáciami a štátom pôsobí </w:t>
      </w:r>
      <w:r w:rsidRPr="004719F1">
        <w:rPr>
          <w:rFonts w:ascii="Arial" w:hAnsi="Arial" w:cs="Arial"/>
          <w:sz w:val="20"/>
          <w:szCs w:val="20"/>
        </w:rPr>
        <w:t>Úrad splnomocnenca vlády pre rozvoj občianskej spoločnosti</w:t>
      </w:r>
      <w:r>
        <w:rPr>
          <w:rFonts w:ascii="Arial" w:hAnsi="Arial" w:cs="Arial"/>
          <w:sz w:val="20"/>
          <w:szCs w:val="20"/>
        </w:rPr>
        <w:t xml:space="preserve">. </w:t>
      </w:r>
      <w:r w:rsidR="004E17C3" w:rsidRPr="004E17C3">
        <w:rPr>
          <w:rFonts w:ascii="Arial" w:hAnsi="Arial" w:cs="Arial"/>
          <w:sz w:val="20"/>
          <w:szCs w:val="20"/>
        </w:rPr>
        <w:t>The Office of the Government Plenipotentiary for the Development of Civil Society acts in an advisory role to the state in order to promote active citizen participation; CSOs that represent citizens</w:t>
      </w:r>
      <w:proofErr w:type="gramStart"/>
      <w:r w:rsidR="004E17C3" w:rsidRPr="004E17C3">
        <w:rPr>
          <w:rFonts w:ascii="Arial" w:hAnsi="Arial" w:cs="Arial"/>
          <w:sz w:val="20"/>
          <w:szCs w:val="20"/>
        </w:rPr>
        <w:t>;</w:t>
      </w:r>
      <w:proofErr w:type="gramEnd"/>
      <w:r w:rsidR="004E17C3" w:rsidRPr="004E17C3">
        <w:rPr>
          <w:rFonts w:ascii="Arial" w:hAnsi="Arial" w:cs="Arial"/>
          <w:sz w:val="20"/>
          <w:szCs w:val="20"/>
        </w:rPr>
        <w:t xml:space="preserve"> and government bodies that are responsive to active citizens. As part of its responsibilities, the Office is responsible for coordinating the process of developing strategies and action plans for the development of civil society.</w:t>
      </w:r>
      <w:r w:rsidR="004E17C3">
        <w:rPr>
          <w:rFonts w:ascii="Arial" w:hAnsi="Arial" w:cs="Arial"/>
          <w:sz w:val="20"/>
          <w:szCs w:val="20"/>
        </w:rPr>
        <w:t xml:space="preserve"> </w:t>
      </w:r>
      <w:r w:rsidR="004E17C3" w:rsidRPr="004E17C3">
        <w:rPr>
          <w:rFonts w:ascii="Arial" w:hAnsi="Arial" w:cs="Arial"/>
          <w:sz w:val="20"/>
          <w:szCs w:val="20"/>
        </w:rPr>
        <w:t xml:space="preserve">The Minister of Interior convened </w:t>
      </w:r>
      <w:r w:rsidR="004E17C3">
        <w:rPr>
          <w:rFonts w:ascii="Arial" w:hAnsi="Arial" w:cs="Arial"/>
          <w:sz w:val="20"/>
          <w:szCs w:val="20"/>
        </w:rPr>
        <w:t>two</w:t>
      </w:r>
      <w:r w:rsidR="004E17C3" w:rsidRPr="004E17C3">
        <w:rPr>
          <w:rFonts w:ascii="Arial" w:hAnsi="Arial" w:cs="Arial"/>
          <w:sz w:val="20"/>
          <w:szCs w:val="20"/>
        </w:rPr>
        <w:t xml:space="preserve"> plenary session</w:t>
      </w:r>
      <w:r w:rsidR="004E17C3">
        <w:rPr>
          <w:rFonts w:ascii="Arial" w:hAnsi="Arial" w:cs="Arial"/>
          <w:sz w:val="20"/>
          <w:szCs w:val="20"/>
        </w:rPr>
        <w:t>s</w:t>
      </w:r>
      <w:r w:rsidR="004E17C3" w:rsidRPr="004E17C3">
        <w:rPr>
          <w:rFonts w:ascii="Arial" w:hAnsi="Arial" w:cs="Arial"/>
          <w:sz w:val="20"/>
          <w:szCs w:val="20"/>
        </w:rPr>
        <w:t xml:space="preserve"> of the Council of</w:t>
      </w:r>
      <w:r w:rsidR="004E17C3">
        <w:rPr>
          <w:rFonts w:ascii="Arial" w:hAnsi="Arial" w:cs="Arial"/>
          <w:sz w:val="20"/>
          <w:szCs w:val="20"/>
        </w:rPr>
        <w:t xml:space="preserve"> the Government for CSOs in 2017. </w:t>
      </w:r>
      <w:r w:rsidR="004E17C3" w:rsidRPr="004E17C3">
        <w:rPr>
          <w:rFonts w:ascii="Arial" w:hAnsi="Arial" w:cs="Arial"/>
          <w:sz w:val="20"/>
          <w:szCs w:val="20"/>
        </w:rPr>
        <w:t xml:space="preserve">In general, such sessions are ideal platforms for CSOs to communicate their interests and concerns to the government. </w:t>
      </w:r>
      <w:r w:rsidR="004E17C3">
        <w:rPr>
          <w:rFonts w:ascii="Arial" w:hAnsi="Arial" w:cs="Arial"/>
          <w:sz w:val="20"/>
          <w:szCs w:val="20"/>
        </w:rPr>
        <w:t xml:space="preserve">Platformy resp. strešné organizácie nefungujú alebo fungujú iba formálne, čo dokazujú najmä situácie, kedy bola potrebná mobilizácia a relatívne rýchla akcia a dohodnutie spolupráce – čo </w:t>
      </w:r>
      <w:proofErr w:type="gramStart"/>
      <w:r w:rsidR="004E17C3">
        <w:rPr>
          <w:rFonts w:ascii="Arial" w:hAnsi="Arial" w:cs="Arial"/>
          <w:sz w:val="20"/>
          <w:szCs w:val="20"/>
        </w:rPr>
        <w:t>sa</w:t>
      </w:r>
      <w:proofErr w:type="gramEnd"/>
      <w:r w:rsidR="004E17C3">
        <w:rPr>
          <w:rFonts w:ascii="Arial" w:hAnsi="Arial" w:cs="Arial"/>
          <w:sz w:val="20"/>
          <w:szCs w:val="20"/>
        </w:rPr>
        <w:t xml:space="preserve"> napokon nestalo (kauza Čistý deň). </w:t>
      </w:r>
    </w:p>
    <w:p w:rsidR="004E17C3" w:rsidRDefault="004E17C3" w:rsidP="004E17C3">
      <w:pPr>
        <w:spacing w:line="276" w:lineRule="auto"/>
        <w:jc w:val="both"/>
        <w:rPr>
          <w:rFonts w:ascii="Arial" w:hAnsi="Arial" w:cs="Arial"/>
          <w:sz w:val="20"/>
          <w:szCs w:val="20"/>
        </w:rPr>
      </w:pPr>
      <w:r>
        <w:rPr>
          <w:rFonts w:ascii="Arial" w:hAnsi="Arial" w:cs="Arial"/>
          <w:sz w:val="20"/>
          <w:szCs w:val="20"/>
        </w:rPr>
        <w:t xml:space="preserve">Kultúra prizávania odborníkov z prostredia MNO do pracovných skupín </w:t>
      </w:r>
      <w:proofErr w:type="gramStart"/>
      <w:r>
        <w:rPr>
          <w:rFonts w:ascii="Arial" w:hAnsi="Arial" w:cs="Arial"/>
          <w:sz w:val="20"/>
          <w:szCs w:val="20"/>
        </w:rPr>
        <w:t>sa</w:t>
      </w:r>
      <w:proofErr w:type="gramEnd"/>
      <w:r>
        <w:rPr>
          <w:rFonts w:ascii="Arial" w:hAnsi="Arial" w:cs="Arial"/>
          <w:sz w:val="20"/>
          <w:szCs w:val="20"/>
        </w:rPr>
        <w:t xml:space="preserve"> zlepšila (napr. MPSVaR v téme včasnej intervencie) ale</w:t>
      </w:r>
      <w:r w:rsidRPr="004E17C3">
        <w:rPr>
          <w:rFonts w:ascii="Arial" w:hAnsi="Arial" w:cs="Arial"/>
          <w:sz w:val="20"/>
          <w:szCs w:val="20"/>
        </w:rPr>
        <w:t xml:space="preserve"> </w:t>
      </w:r>
      <w:r>
        <w:rPr>
          <w:rFonts w:ascii="Arial" w:hAnsi="Arial" w:cs="Arial"/>
          <w:sz w:val="20"/>
          <w:szCs w:val="20"/>
        </w:rPr>
        <w:t xml:space="preserve">celkovo v sektore nie je kapacita </w:t>
      </w:r>
      <w:proofErr w:type="gramStart"/>
      <w:r>
        <w:rPr>
          <w:rFonts w:ascii="Arial" w:hAnsi="Arial" w:cs="Arial"/>
          <w:sz w:val="20"/>
          <w:szCs w:val="20"/>
        </w:rPr>
        <w:t>na</w:t>
      </w:r>
      <w:proofErr w:type="gramEnd"/>
      <w:r>
        <w:rPr>
          <w:rFonts w:ascii="Arial" w:hAnsi="Arial" w:cs="Arial"/>
          <w:sz w:val="20"/>
          <w:szCs w:val="20"/>
        </w:rPr>
        <w:t xml:space="preserve"> zabezepečenie účasti. </w:t>
      </w:r>
    </w:p>
    <w:p w:rsidR="004E17C3" w:rsidRPr="004E17C3" w:rsidRDefault="004E17C3" w:rsidP="004E17C3">
      <w:pPr>
        <w:spacing w:line="276" w:lineRule="auto"/>
        <w:jc w:val="both"/>
        <w:rPr>
          <w:rFonts w:ascii="Arial" w:hAnsi="Arial" w:cs="Arial"/>
          <w:sz w:val="20"/>
          <w:szCs w:val="20"/>
        </w:rPr>
      </w:pPr>
      <w:r w:rsidRPr="004E17C3">
        <w:rPr>
          <w:rFonts w:ascii="Arial" w:hAnsi="Arial" w:cs="Arial"/>
          <w:sz w:val="20"/>
          <w:szCs w:val="20"/>
        </w:rPr>
        <w:t xml:space="preserve">Lobing: Existujú účinné mechanizmy a možnosti pre MNO participovať </w:t>
      </w:r>
      <w:proofErr w:type="gramStart"/>
      <w:r w:rsidRPr="004E17C3">
        <w:rPr>
          <w:rFonts w:ascii="Arial" w:hAnsi="Arial" w:cs="Arial"/>
          <w:sz w:val="20"/>
          <w:szCs w:val="20"/>
        </w:rPr>
        <w:t>na</w:t>
      </w:r>
      <w:proofErr w:type="gramEnd"/>
      <w:r w:rsidRPr="004E17C3">
        <w:rPr>
          <w:rFonts w:ascii="Arial" w:hAnsi="Arial" w:cs="Arial"/>
          <w:sz w:val="20"/>
          <w:szCs w:val="20"/>
        </w:rPr>
        <w:t xml:space="preserve"> rôznych úrovniach pri vytváraní zákonov</w:t>
      </w:r>
      <w:r>
        <w:rPr>
          <w:rFonts w:ascii="Arial" w:hAnsi="Arial" w:cs="Arial"/>
          <w:sz w:val="20"/>
          <w:szCs w:val="20"/>
        </w:rPr>
        <w:t xml:space="preserve"> </w:t>
      </w:r>
      <w:r w:rsidR="00783E37">
        <w:rPr>
          <w:rFonts w:ascii="Arial" w:hAnsi="Arial" w:cs="Arial"/>
          <w:sz w:val="20"/>
          <w:szCs w:val="20"/>
          <w:highlight w:val="yellow"/>
        </w:rPr>
        <w:t>(doplním zákon o tvor</w:t>
      </w:r>
      <w:r w:rsidRPr="004E17C3">
        <w:rPr>
          <w:rFonts w:ascii="Arial" w:hAnsi="Arial" w:cs="Arial"/>
          <w:sz w:val="20"/>
          <w:szCs w:val="20"/>
          <w:highlight w:val="yellow"/>
        </w:rPr>
        <w:t>b</w:t>
      </w:r>
      <w:r w:rsidR="00783E37">
        <w:rPr>
          <w:rFonts w:ascii="Arial" w:hAnsi="Arial" w:cs="Arial"/>
          <w:sz w:val="20"/>
          <w:szCs w:val="20"/>
          <w:highlight w:val="yellow"/>
        </w:rPr>
        <w:t>e</w:t>
      </w:r>
      <w:r w:rsidRPr="004E17C3">
        <w:rPr>
          <w:rFonts w:ascii="Arial" w:hAnsi="Arial" w:cs="Arial"/>
          <w:sz w:val="20"/>
          <w:szCs w:val="20"/>
          <w:highlight w:val="yellow"/>
        </w:rPr>
        <w:t xml:space="preserve"> zákonov</w:t>
      </w:r>
      <w:r w:rsidR="00783E37">
        <w:rPr>
          <w:rFonts w:ascii="Arial" w:hAnsi="Arial" w:cs="Arial"/>
          <w:sz w:val="20"/>
          <w:szCs w:val="20"/>
          <w:highlight w:val="yellow"/>
        </w:rPr>
        <w:t xml:space="preserve"> - Milan</w:t>
      </w:r>
      <w:r w:rsidRPr="004E17C3">
        <w:rPr>
          <w:rFonts w:ascii="Arial" w:hAnsi="Arial" w:cs="Arial"/>
          <w:sz w:val="20"/>
          <w:szCs w:val="20"/>
          <w:highlight w:val="yellow"/>
        </w:rPr>
        <w:t>)</w:t>
      </w:r>
    </w:p>
    <w:p w:rsidR="00951205" w:rsidRPr="00951205" w:rsidRDefault="00951205" w:rsidP="00951205">
      <w:pPr>
        <w:spacing w:line="276" w:lineRule="auto"/>
        <w:jc w:val="both"/>
        <w:rPr>
          <w:rFonts w:ascii="Arial" w:hAnsi="Arial" w:cs="Arial"/>
          <w:sz w:val="20"/>
          <w:szCs w:val="20"/>
        </w:rPr>
      </w:pPr>
      <w:r>
        <w:rPr>
          <w:rFonts w:ascii="Arial" w:hAnsi="Arial" w:cs="Arial"/>
          <w:sz w:val="20"/>
          <w:szCs w:val="20"/>
        </w:rPr>
        <w:t>V marci 2017 začala organizácia VIA IURIS so zberom podpisov občanov pod vý</w:t>
      </w:r>
      <w:r w:rsidR="00AF7C77">
        <w:rPr>
          <w:rFonts w:ascii="Arial" w:hAnsi="Arial" w:cs="Arial"/>
          <w:sz w:val="20"/>
          <w:szCs w:val="20"/>
        </w:rPr>
        <w:t>z</w:t>
      </w:r>
      <w:r>
        <w:rPr>
          <w:rFonts w:ascii="Arial" w:hAnsi="Arial" w:cs="Arial"/>
          <w:sz w:val="20"/>
          <w:szCs w:val="20"/>
        </w:rPr>
        <w:t>vu na zrušenie amnestií udelených bývalým pred</w:t>
      </w:r>
      <w:r w:rsidR="00AF7C77">
        <w:rPr>
          <w:rFonts w:ascii="Arial" w:hAnsi="Arial" w:cs="Arial"/>
          <w:sz w:val="20"/>
          <w:szCs w:val="20"/>
        </w:rPr>
        <w:t xml:space="preserve">sedom vlády Vladimírom Mečiarom, vo veci zavlečenia prezidentovho syna do Rakúska, ktorého hlavným aktérom mal byť bývalý šéf tajnej služby. </w:t>
      </w:r>
      <w:r>
        <w:rPr>
          <w:rFonts w:ascii="Arial" w:hAnsi="Arial" w:cs="Arial"/>
          <w:sz w:val="20"/>
          <w:szCs w:val="20"/>
        </w:rPr>
        <w:t>Po s</w:t>
      </w:r>
      <w:r w:rsidRPr="00951205">
        <w:rPr>
          <w:rFonts w:ascii="Arial" w:hAnsi="Arial" w:cs="Arial"/>
          <w:sz w:val="20"/>
          <w:szCs w:val="20"/>
        </w:rPr>
        <w:t>kupine bývalých ústavných sudcov, významných osobností slovenského práva a advokácie, ako aj po skupine vyše 250 osobností kultúrneho a spoločenského života</w:t>
      </w:r>
      <w:r>
        <w:rPr>
          <w:rFonts w:ascii="Arial" w:hAnsi="Arial" w:cs="Arial"/>
          <w:sz w:val="20"/>
          <w:szCs w:val="20"/>
        </w:rPr>
        <w:t xml:space="preserve"> dostala verejnosť možnosť pripojiť svoj podpis online na webovej stránke somza.to. Po 24 hodinách </w:t>
      </w:r>
      <w:proofErr w:type="gramStart"/>
      <w:r>
        <w:rPr>
          <w:rFonts w:ascii="Arial" w:hAnsi="Arial" w:cs="Arial"/>
          <w:sz w:val="20"/>
          <w:szCs w:val="20"/>
        </w:rPr>
        <w:t>od</w:t>
      </w:r>
      <w:proofErr w:type="gramEnd"/>
      <w:r>
        <w:rPr>
          <w:rFonts w:ascii="Arial" w:hAnsi="Arial" w:cs="Arial"/>
          <w:sz w:val="20"/>
          <w:szCs w:val="20"/>
        </w:rPr>
        <w:t xml:space="preserve"> spustenia bolo podpísaných viac ako 66 000 občanov a ku dňu ukončenia akcie sa spolu pripojilo 84 127 ľudí. Organizátori tejto petície odniesli hlasy do Národnej rady SR, kde </w:t>
      </w:r>
      <w:proofErr w:type="gramStart"/>
      <w:r>
        <w:rPr>
          <w:rFonts w:ascii="Arial" w:hAnsi="Arial" w:cs="Arial"/>
          <w:sz w:val="20"/>
          <w:szCs w:val="20"/>
        </w:rPr>
        <w:t>sa</w:t>
      </w:r>
      <w:proofErr w:type="gramEnd"/>
      <w:r>
        <w:rPr>
          <w:rFonts w:ascii="Arial" w:hAnsi="Arial" w:cs="Arial"/>
          <w:sz w:val="20"/>
          <w:szCs w:val="20"/>
        </w:rPr>
        <w:t xml:space="preserve"> o zrušení rokovalo a poslanci Národnej rady prijali v apríli ústavnou väčšinou uznesenie, ktorým sa amnestie zrušili. V máji potv</w:t>
      </w:r>
      <w:r w:rsidR="00AF7C77">
        <w:rPr>
          <w:rFonts w:ascii="Arial" w:hAnsi="Arial" w:cs="Arial"/>
          <w:sz w:val="20"/>
          <w:szCs w:val="20"/>
        </w:rPr>
        <w:t xml:space="preserve">rdil zrušenie aj Ústavný súd SR. VIA IURIS označila tento krok za dôležitý signal pre všetkých občanov Slovenska. </w:t>
      </w:r>
    </w:p>
    <w:p w:rsidR="00AF7C77" w:rsidRDefault="00736819" w:rsidP="004719F1">
      <w:pPr>
        <w:spacing w:line="276" w:lineRule="auto"/>
        <w:jc w:val="both"/>
        <w:rPr>
          <w:rFonts w:ascii="Arial" w:hAnsi="Arial" w:cs="Arial"/>
          <w:sz w:val="20"/>
          <w:szCs w:val="20"/>
        </w:rPr>
      </w:pPr>
      <w:r>
        <w:rPr>
          <w:rFonts w:ascii="Arial" w:hAnsi="Arial" w:cs="Arial"/>
          <w:sz w:val="20"/>
          <w:szCs w:val="20"/>
        </w:rPr>
        <w:t xml:space="preserve">Príkladom úspešnej občianskej iniciatívy je aj kampaň </w:t>
      </w:r>
      <w:proofErr w:type="gramStart"/>
      <w:r>
        <w:rPr>
          <w:rFonts w:ascii="Arial" w:hAnsi="Arial" w:cs="Arial"/>
          <w:sz w:val="20"/>
          <w:szCs w:val="20"/>
        </w:rPr>
        <w:t>My</w:t>
      </w:r>
      <w:proofErr w:type="gramEnd"/>
      <w:r>
        <w:rPr>
          <w:rFonts w:ascii="Arial" w:hAnsi="Arial" w:cs="Arial"/>
          <w:sz w:val="20"/>
          <w:szCs w:val="20"/>
        </w:rPr>
        <w:t xml:space="preserve"> sme les, ktorej cieľom je tvoriť</w:t>
      </w:r>
      <w:r w:rsidRPr="00736819">
        <w:rPr>
          <w:rFonts w:ascii="Arial" w:hAnsi="Arial" w:cs="Arial"/>
          <w:sz w:val="20"/>
          <w:szCs w:val="20"/>
        </w:rPr>
        <w:t xml:space="preserve"> silný hlas verejnosti a </w:t>
      </w:r>
      <w:r>
        <w:rPr>
          <w:rFonts w:ascii="Arial" w:hAnsi="Arial" w:cs="Arial"/>
          <w:sz w:val="20"/>
          <w:szCs w:val="20"/>
        </w:rPr>
        <w:t>zastaviť devastovanie národných parkov a vzácnych lesov, ktoré ohrozuje masívna ťažba dreva. Okrem iniciátorov z radov ochranárov, pr</w:t>
      </w:r>
      <w:r w:rsidR="000161FD">
        <w:rPr>
          <w:rFonts w:ascii="Arial" w:hAnsi="Arial" w:cs="Arial"/>
          <w:sz w:val="20"/>
          <w:szCs w:val="20"/>
        </w:rPr>
        <w:t>ofes</w:t>
      </w:r>
      <w:r>
        <w:rPr>
          <w:rFonts w:ascii="Arial" w:hAnsi="Arial" w:cs="Arial"/>
          <w:sz w:val="20"/>
          <w:szCs w:val="20"/>
        </w:rPr>
        <w:t xml:space="preserve">orov a známych osobností </w:t>
      </w:r>
      <w:proofErr w:type="gramStart"/>
      <w:r>
        <w:rPr>
          <w:rFonts w:ascii="Arial" w:hAnsi="Arial" w:cs="Arial"/>
          <w:sz w:val="20"/>
          <w:szCs w:val="20"/>
        </w:rPr>
        <w:t>sa</w:t>
      </w:r>
      <w:proofErr w:type="gramEnd"/>
      <w:r>
        <w:rPr>
          <w:rFonts w:ascii="Arial" w:hAnsi="Arial" w:cs="Arial"/>
          <w:sz w:val="20"/>
          <w:szCs w:val="20"/>
        </w:rPr>
        <w:t xml:space="preserve"> pod výzvu pridalo takmer 65 000 ľudí. </w:t>
      </w:r>
      <w:r w:rsidR="000161FD">
        <w:rPr>
          <w:rFonts w:ascii="Arial" w:hAnsi="Arial" w:cs="Arial"/>
          <w:sz w:val="20"/>
          <w:szCs w:val="20"/>
        </w:rPr>
        <w:t>Momentálne prebiehajú rokovania s predstaviteľmi vlády a zástupcami občianskej iniciatívy.</w:t>
      </w:r>
    </w:p>
    <w:p w:rsidR="000161FD" w:rsidRDefault="000161FD" w:rsidP="004719F1">
      <w:pPr>
        <w:spacing w:line="276" w:lineRule="auto"/>
        <w:jc w:val="both"/>
        <w:rPr>
          <w:rFonts w:ascii="Arial" w:hAnsi="Arial" w:cs="Arial"/>
          <w:sz w:val="20"/>
          <w:szCs w:val="20"/>
        </w:rPr>
      </w:pPr>
      <w:r>
        <w:rPr>
          <w:rFonts w:ascii="Arial" w:hAnsi="Arial" w:cs="Arial"/>
          <w:sz w:val="20"/>
          <w:szCs w:val="20"/>
        </w:rPr>
        <w:t>V roku 2017 mobilizov</w:t>
      </w:r>
      <w:r w:rsidR="004C0EEC">
        <w:rPr>
          <w:rFonts w:ascii="Arial" w:hAnsi="Arial" w:cs="Arial"/>
          <w:sz w:val="20"/>
          <w:szCs w:val="20"/>
        </w:rPr>
        <w:t>ali verejnosť aj študenti, ktorí</w:t>
      </w:r>
      <w:r>
        <w:rPr>
          <w:rFonts w:ascii="Arial" w:hAnsi="Arial" w:cs="Arial"/>
          <w:sz w:val="20"/>
          <w:szCs w:val="20"/>
        </w:rPr>
        <w:t xml:space="preserve"> zorganizovali až tri veľké protikorupčné pochody inšpirované dianím v Rumunsku. Pochodov </w:t>
      </w:r>
      <w:proofErr w:type="gramStart"/>
      <w:r>
        <w:rPr>
          <w:rFonts w:ascii="Arial" w:hAnsi="Arial" w:cs="Arial"/>
          <w:sz w:val="20"/>
          <w:szCs w:val="20"/>
        </w:rPr>
        <w:t>sa</w:t>
      </w:r>
      <w:proofErr w:type="gramEnd"/>
      <w:r>
        <w:rPr>
          <w:rFonts w:ascii="Arial" w:hAnsi="Arial" w:cs="Arial"/>
          <w:sz w:val="20"/>
          <w:szCs w:val="20"/>
        </w:rPr>
        <w:t xml:space="preserve"> zúčastnili tisícky ľudí a študenti zároveň rozbehli petíciu na vyzbieranie 100 000 podpisov, čo je hranica na to, aby sa požiadavkami musel zaoberaž parlament. Experti z mimovládneho prostredia vyslovili obavu, že aj dobre rozbehnuté veci </w:t>
      </w:r>
      <w:proofErr w:type="gramStart"/>
      <w:r>
        <w:rPr>
          <w:rFonts w:ascii="Arial" w:hAnsi="Arial" w:cs="Arial"/>
          <w:sz w:val="20"/>
          <w:szCs w:val="20"/>
        </w:rPr>
        <w:t>a</w:t>
      </w:r>
      <w:proofErr w:type="gramEnd"/>
      <w:r>
        <w:rPr>
          <w:rFonts w:ascii="Arial" w:hAnsi="Arial" w:cs="Arial"/>
          <w:sz w:val="20"/>
          <w:szCs w:val="20"/>
        </w:rPr>
        <w:t xml:space="preserve"> otvorené témy (ako napr. pochod) sa nedarí dotiahnuť do úspešného konca. To môže </w:t>
      </w:r>
      <w:proofErr w:type="gramStart"/>
      <w:r>
        <w:rPr>
          <w:rFonts w:ascii="Arial" w:hAnsi="Arial" w:cs="Arial"/>
          <w:sz w:val="20"/>
          <w:szCs w:val="20"/>
        </w:rPr>
        <w:t>ovplyvniť</w:t>
      </w:r>
      <w:proofErr w:type="gramEnd"/>
      <w:r>
        <w:rPr>
          <w:rFonts w:ascii="Arial" w:hAnsi="Arial" w:cs="Arial"/>
          <w:sz w:val="20"/>
          <w:szCs w:val="20"/>
        </w:rPr>
        <w:t xml:space="preserve"> nielen nechuť občanov sa opäť zapojiť do podobnej iniciatívy ale aj posilniť negatívnu náladu v spoločnosti. </w:t>
      </w:r>
    </w:p>
    <w:p w:rsidR="00BB55A3" w:rsidRDefault="00BB55A3" w:rsidP="00BB55A3">
      <w:pPr>
        <w:spacing w:line="276" w:lineRule="auto"/>
        <w:jc w:val="both"/>
        <w:rPr>
          <w:rFonts w:ascii="Arial" w:hAnsi="Arial" w:cs="Arial"/>
          <w:sz w:val="20"/>
          <w:szCs w:val="20"/>
        </w:rPr>
      </w:pPr>
      <w:r>
        <w:rPr>
          <w:rFonts w:ascii="Arial" w:hAnsi="Arial" w:cs="Arial"/>
          <w:sz w:val="20"/>
          <w:szCs w:val="20"/>
        </w:rPr>
        <w:t>Neskoordinov</w:t>
      </w:r>
      <w:r w:rsidR="005C472D">
        <w:rPr>
          <w:rFonts w:ascii="Arial" w:hAnsi="Arial" w:cs="Arial"/>
          <w:sz w:val="20"/>
          <w:szCs w:val="20"/>
        </w:rPr>
        <w:t>a</w:t>
      </w:r>
      <w:r>
        <w:rPr>
          <w:rFonts w:ascii="Arial" w:hAnsi="Arial" w:cs="Arial"/>
          <w:sz w:val="20"/>
          <w:szCs w:val="20"/>
        </w:rPr>
        <w:t xml:space="preserve">nosť </w:t>
      </w:r>
      <w:r w:rsidR="004C0EEC">
        <w:rPr>
          <w:rFonts w:ascii="Arial" w:hAnsi="Arial" w:cs="Arial"/>
          <w:sz w:val="20"/>
          <w:szCs w:val="20"/>
        </w:rPr>
        <w:t>a rozdielny postup organizácii poskytujúcich soc</w:t>
      </w:r>
      <w:r w:rsidR="005C472D">
        <w:rPr>
          <w:rFonts w:ascii="Arial" w:hAnsi="Arial" w:cs="Arial"/>
          <w:sz w:val="20"/>
          <w:szCs w:val="20"/>
        </w:rPr>
        <w:t>i</w:t>
      </w:r>
      <w:r w:rsidR="004C0EEC">
        <w:rPr>
          <w:rFonts w:ascii="Arial" w:hAnsi="Arial" w:cs="Arial"/>
          <w:sz w:val="20"/>
          <w:szCs w:val="20"/>
        </w:rPr>
        <w:t>álne služby, ovplyvnili aj prípravu nového zákona o sociálnych službách. Prospela by väčšia výmena informácií a lepšie plánovanie.</w:t>
      </w:r>
    </w:p>
    <w:p w:rsidR="009F3EB6" w:rsidRPr="00BB55A3" w:rsidRDefault="00F176DD" w:rsidP="00BB55A3">
      <w:pPr>
        <w:pStyle w:val="Odsekzoznamu"/>
        <w:numPr>
          <w:ilvl w:val="0"/>
          <w:numId w:val="5"/>
        </w:numPr>
        <w:spacing w:line="276" w:lineRule="auto"/>
        <w:jc w:val="both"/>
        <w:rPr>
          <w:rFonts w:ascii="Arial" w:hAnsi="Arial" w:cs="Arial"/>
          <w:sz w:val="20"/>
          <w:szCs w:val="20"/>
        </w:rPr>
      </w:pPr>
      <w:r>
        <w:rPr>
          <w:rFonts w:ascii="Arial" w:hAnsi="Arial" w:cs="Arial"/>
          <w:b/>
          <w:sz w:val="20"/>
          <w:szCs w:val="20"/>
        </w:rPr>
        <w:t>Poskytovanie služieb: 2.7</w:t>
      </w:r>
    </w:p>
    <w:p w:rsidR="00F176DD" w:rsidRDefault="007B1024" w:rsidP="007B1024">
      <w:pPr>
        <w:spacing w:line="276" w:lineRule="auto"/>
        <w:jc w:val="both"/>
        <w:rPr>
          <w:rFonts w:ascii="Arial" w:hAnsi="Arial" w:cs="Arial"/>
          <w:sz w:val="20"/>
          <w:szCs w:val="20"/>
        </w:rPr>
      </w:pPr>
      <w:r w:rsidRPr="007B1024">
        <w:rPr>
          <w:rFonts w:ascii="Arial" w:hAnsi="Arial" w:cs="Arial"/>
          <w:sz w:val="20"/>
          <w:szCs w:val="20"/>
        </w:rPr>
        <w:t xml:space="preserve">Mimovládne organizácie poskytujú primárne sociálne služby, pre seniorov </w:t>
      </w:r>
      <w:proofErr w:type="gramStart"/>
      <w:r w:rsidRPr="007B1024">
        <w:rPr>
          <w:rFonts w:ascii="Arial" w:hAnsi="Arial" w:cs="Arial"/>
          <w:sz w:val="20"/>
          <w:szCs w:val="20"/>
        </w:rPr>
        <w:t>a</w:t>
      </w:r>
      <w:proofErr w:type="gramEnd"/>
      <w:r w:rsidRPr="007B1024">
        <w:rPr>
          <w:rFonts w:ascii="Arial" w:hAnsi="Arial" w:cs="Arial"/>
          <w:sz w:val="20"/>
          <w:szCs w:val="20"/>
        </w:rPr>
        <w:t xml:space="preserve"> osoby so zdravotným postihnutím</w:t>
      </w:r>
      <w:r>
        <w:rPr>
          <w:rFonts w:ascii="Arial" w:hAnsi="Arial" w:cs="Arial"/>
          <w:sz w:val="20"/>
          <w:szCs w:val="20"/>
        </w:rPr>
        <w:t xml:space="preserve">. Napriek silnému zapojeniu a suplovaniu štátu v týchto oblastiach, dopyt stále prevyšuje ponuku. </w:t>
      </w:r>
      <w:r w:rsidR="00F176DD">
        <w:rPr>
          <w:rFonts w:ascii="Arial" w:hAnsi="Arial" w:cs="Arial"/>
          <w:sz w:val="20"/>
          <w:szCs w:val="20"/>
        </w:rPr>
        <w:t xml:space="preserve">Organizácie </w:t>
      </w:r>
      <w:proofErr w:type="gramStart"/>
      <w:r w:rsidR="00F176DD">
        <w:rPr>
          <w:rFonts w:ascii="Arial" w:hAnsi="Arial" w:cs="Arial"/>
          <w:sz w:val="20"/>
          <w:szCs w:val="20"/>
        </w:rPr>
        <w:t>na</w:t>
      </w:r>
      <w:proofErr w:type="gramEnd"/>
      <w:r w:rsidR="00F176DD">
        <w:rPr>
          <w:rFonts w:ascii="Arial" w:hAnsi="Arial" w:cs="Arial"/>
          <w:sz w:val="20"/>
          <w:szCs w:val="20"/>
        </w:rPr>
        <w:t xml:space="preserve"> trhu nie sú </w:t>
      </w:r>
      <w:r w:rsidR="00F176DD" w:rsidRPr="00F176DD">
        <w:rPr>
          <w:rFonts w:ascii="Arial" w:hAnsi="Arial" w:cs="Arial"/>
          <w:sz w:val="20"/>
          <w:szCs w:val="20"/>
        </w:rPr>
        <w:t>konkurencieschopné so súkromnými spoločnosťami</w:t>
      </w:r>
      <w:r w:rsidR="00F176DD">
        <w:rPr>
          <w:rFonts w:ascii="Arial" w:hAnsi="Arial" w:cs="Arial"/>
          <w:sz w:val="20"/>
          <w:szCs w:val="20"/>
        </w:rPr>
        <w:t xml:space="preserve">. Chýbajú aj trhovo orientované projekty akými sú napríklad sociálne podniky. </w:t>
      </w:r>
    </w:p>
    <w:p w:rsidR="005C472D" w:rsidRPr="000C337F" w:rsidRDefault="005C472D" w:rsidP="005C472D">
      <w:pPr>
        <w:numPr>
          <w:ilvl w:val="0"/>
          <w:numId w:val="6"/>
        </w:numPr>
        <w:spacing w:after="0" w:line="276" w:lineRule="auto"/>
        <w:jc w:val="both"/>
        <w:rPr>
          <w:rFonts w:ascii="Verdana" w:hAnsi="Verdana"/>
          <w:sz w:val="20"/>
          <w:szCs w:val="20"/>
        </w:rPr>
      </w:pPr>
      <w:r w:rsidRPr="000C337F">
        <w:rPr>
          <w:rFonts w:ascii="Verdana" w:hAnsi="Verdana"/>
          <w:i/>
          <w:sz w:val="20"/>
          <w:szCs w:val="20"/>
        </w:rPr>
        <w:t xml:space="preserve">Siete a klientela: </w:t>
      </w:r>
      <w:r w:rsidRPr="000C337F">
        <w:rPr>
          <w:rFonts w:ascii="Verdana" w:hAnsi="Verdana"/>
          <w:sz w:val="20"/>
          <w:szCs w:val="20"/>
        </w:rPr>
        <w:t xml:space="preserve">Sú poskytované služby a produkty využívané aj širšou skupinou ako sú len členovia jednotlivých organizácií? Sú niektoré produkty ako publikácie, workshopy alebo expertné analýzy, externe komunikované a poskytované iným MNO, cirkevným inštitúciám alebo vláde? </w:t>
      </w:r>
      <w:r>
        <w:rPr>
          <w:rFonts w:ascii="Verdana" w:hAnsi="Verdana"/>
          <w:sz w:val="20"/>
          <w:szCs w:val="20"/>
        </w:rPr>
        <w:t>Poskytujú organizácie svoje služby bez ohľadu na rasu, pohlavie, sexuálnu orientáciu a </w:t>
      </w:r>
      <w:proofErr w:type="gramStart"/>
      <w:r>
        <w:rPr>
          <w:rFonts w:ascii="Verdana" w:hAnsi="Verdana"/>
          <w:sz w:val="20"/>
          <w:szCs w:val="20"/>
        </w:rPr>
        <w:t>pod.?</w:t>
      </w:r>
      <w:proofErr w:type="gramEnd"/>
    </w:p>
    <w:p w:rsidR="005C472D" w:rsidRPr="000C337F" w:rsidRDefault="005C472D" w:rsidP="005C472D">
      <w:pPr>
        <w:spacing w:after="0"/>
        <w:jc w:val="both"/>
        <w:rPr>
          <w:rFonts w:ascii="Verdana" w:hAnsi="Verdana"/>
          <w:sz w:val="20"/>
          <w:szCs w:val="20"/>
        </w:rPr>
      </w:pPr>
    </w:p>
    <w:p w:rsidR="005C472D" w:rsidRPr="000C337F" w:rsidRDefault="005C472D" w:rsidP="005C472D">
      <w:pPr>
        <w:numPr>
          <w:ilvl w:val="0"/>
          <w:numId w:val="6"/>
        </w:numPr>
        <w:spacing w:after="0" w:line="276" w:lineRule="auto"/>
        <w:jc w:val="both"/>
        <w:rPr>
          <w:rFonts w:ascii="Verdana" w:hAnsi="Verdana"/>
          <w:sz w:val="20"/>
          <w:szCs w:val="20"/>
        </w:rPr>
      </w:pPr>
      <w:r w:rsidRPr="000C337F">
        <w:rPr>
          <w:rFonts w:ascii="Verdana" w:hAnsi="Verdana"/>
          <w:i/>
          <w:sz w:val="20"/>
          <w:szCs w:val="20"/>
        </w:rPr>
        <w:t xml:space="preserve">Náklady: </w:t>
      </w:r>
      <w:r w:rsidRPr="000C337F">
        <w:rPr>
          <w:rFonts w:ascii="Verdana" w:hAnsi="Verdana"/>
          <w:sz w:val="20"/>
          <w:szCs w:val="20"/>
        </w:rPr>
        <w:t xml:space="preserve">Pokiaľ MNO poskytujú služby alebo produkty, pokrývajú časť nákladov zavedením poplatkov, alebo inou formou? Majú MNO vedomosti o dopyte </w:t>
      </w:r>
      <w:proofErr w:type="gramStart"/>
      <w:r w:rsidRPr="000C337F">
        <w:rPr>
          <w:rFonts w:ascii="Verdana" w:hAnsi="Verdana"/>
          <w:sz w:val="20"/>
          <w:szCs w:val="20"/>
        </w:rPr>
        <w:t>na</w:t>
      </w:r>
      <w:proofErr w:type="gramEnd"/>
      <w:r w:rsidRPr="000C337F">
        <w:rPr>
          <w:rFonts w:ascii="Verdana" w:hAnsi="Verdana"/>
          <w:sz w:val="20"/>
          <w:szCs w:val="20"/>
        </w:rPr>
        <w:t xml:space="preserve"> trhu a o kúpyschopnosti ľudí na trhu?</w:t>
      </w:r>
    </w:p>
    <w:p w:rsidR="005C472D" w:rsidRPr="000C337F" w:rsidRDefault="005C472D" w:rsidP="005C472D">
      <w:pPr>
        <w:spacing w:after="0"/>
        <w:jc w:val="both"/>
        <w:rPr>
          <w:rFonts w:ascii="Verdana" w:hAnsi="Verdana"/>
          <w:sz w:val="20"/>
          <w:szCs w:val="20"/>
        </w:rPr>
      </w:pPr>
    </w:p>
    <w:p w:rsidR="005C472D" w:rsidRPr="00885C4C" w:rsidRDefault="005C472D" w:rsidP="005C472D">
      <w:pPr>
        <w:numPr>
          <w:ilvl w:val="0"/>
          <w:numId w:val="6"/>
        </w:numPr>
        <w:spacing w:after="0" w:line="276" w:lineRule="auto"/>
        <w:jc w:val="both"/>
        <w:rPr>
          <w:rFonts w:ascii="Verdana" w:hAnsi="Verdana"/>
          <w:i/>
          <w:sz w:val="20"/>
          <w:szCs w:val="20"/>
        </w:rPr>
      </w:pPr>
      <w:r w:rsidRPr="000C337F">
        <w:rPr>
          <w:rFonts w:ascii="Verdana" w:hAnsi="Verdana"/>
          <w:i/>
          <w:sz w:val="20"/>
          <w:szCs w:val="20"/>
        </w:rPr>
        <w:t xml:space="preserve">Podpora zo strany vlády: </w:t>
      </w:r>
      <w:r w:rsidRPr="000C337F">
        <w:rPr>
          <w:rFonts w:ascii="Verdana" w:hAnsi="Verdana"/>
          <w:sz w:val="20"/>
          <w:szCs w:val="20"/>
        </w:rPr>
        <w:t xml:space="preserve">Dokáže vláda </w:t>
      </w:r>
      <w:proofErr w:type="gramStart"/>
      <w:r w:rsidRPr="000C337F">
        <w:rPr>
          <w:rFonts w:ascii="Verdana" w:hAnsi="Verdana"/>
          <w:sz w:val="20"/>
          <w:szCs w:val="20"/>
        </w:rPr>
        <w:t>na</w:t>
      </w:r>
      <w:proofErr w:type="gramEnd"/>
      <w:r w:rsidRPr="000C337F">
        <w:rPr>
          <w:rFonts w:ascii="Verdana" w:hAnsi="Verdana"/>
          <w:sz w:val="20"/>
          <w:szCs w:val="20"/>
        </w:rPr>
        <w:t xml:space="preserve"> národnej alebo lokálnej úrovni oceniť hodnotu poskytovaných služieb? Poskytuje vláda granty alebo inou formou dotuje MNO k poskytovaniu služieb?  </w:t>
      </w:r>
      <w:r w:rsidRPr="000C337F">
        <w:rPr>
          <w:rFonts w:ascii="Verdana" w:hAnsi="Verdana"/>
          <w:i/>
          <w:sz w:val="20"/>
          <w:szCs w:val="20"/>
        </w:rPr>
        <w:t xml:space="preserve">   </w:t>
      </w:r>
    </w:p>
    <w:p w:rsidR="005C472D" w:rsidRDefault="005C472D" w:rsidP="007B1024">
      <w:pPr>
        <w:spacing w:line="276" w:lineRule="auto"/>
        <w:jc w:val="both"/>
        <w:rPr>
          <w:rFonts w:ascii="Arial" w:hAnsi="Arial" w:cs="Arial"/>
          <w:sz w:val="20"/>
          <w:szCs w:val="20"/>
        </w:rPr>
      </w:pPr>
    </w:p>
    <w:p w:rsidR="007B1024" w:rsidRDefault="001E56BB" w:rsidP="007B1024">
      <w:pPr>
        <w:spacing w:line="276" w:lineRule="auto"/>
        <w:jc w:val="both"/>
        <w:rPr>
          <w:rFonts w:ascii="Arial" w:hAnsi="Arial" w:cs="Arial"/>
          <w:sz w:val="20"/>
          <w:szCs w:val="20"/>
        </w:rPr>
      </w:pPr>
      <w:r w:rsidRPr="005C472D">
        <w:rPr>
          <w:rFonts w:ascii="Arial" w:hAnsi="Arial" w:cs="Arial"/>
          <w:sz w:val="20"/>
          <w:szCs w:val="20"/>
          <w:highlight w:val="yellow"/>
        </w:rPr>
        <w:t>Vláda nijakým spôsobom neoceňuje hodnotu posk</w:t>
      </w:r>
      <w:r w:rsidR="005D46FE" w:rsidRPr="005C472D">
        <w:rPr>
          <w:rFonts w:ascii="Arial" w:hAnsi="Arial" w:cs="Arial"/>
          <w:sz w:val="20"/>
          <w:szCs w:val="20"/>
          <w:highlight w:val="yellow"/>
        </w:rPr>
        <w:t>ytovaných služieb organizácií. Granty a dotácie sú vo väčšine prípadov pridelené poskytovateľom verejných sociálnych služieb. Keďže mimovládne organizácie patria do kategórie súkromných poskytovateľov, musia občania platiť za služby vyššie poplatky čo spôsobuje, že preferujú lacnejšiu – verejnú alternatívu.</w:t>
      </w:r>
      <w:r w:rsidR="005D46FE">
        <w:rPr>
          <w:rFonts w:ascii="Arial" w:hAnsi="Arial" w:cs="Arial"/>
          <w:sz w:val="20"/>
          <w:szCs w:val="20"/>
        </w:rPr>
        <w:t xml:space="preserve"> </w:t>
      </w:r>
    </w:p>
    <w:p w:rsidR="007B1024" w:rsidRDefault="00FD0DB1" w:rsidP="00FD0DB1">
      <w:pPr>
        <w:pStyle w:val="Odsekzoznamu"/>
        <w:numPr>
          <w:ilvl w:val="0"/>
          <w:numId w:val="3"/>
        </w:numPr>
        <w:spacing w:line="276" w:lineRule="auto"/>
        <w:jc w:val="both"/>
        <w:rPr>
          <w:rFonts w:ascii="Arial" w:hAnsi="Arial" w:cs="Arial"/>
          <w:b/>
          <w:sz w:val="20"/>
          <w:szCs w:val="20"/>
        </w:rPr>
      </w:pPr>
      <w:r w:rsidRPr="00FD0DB1">
        <w:rPr>
          <w:rFonts w:ascii="Arial" w:hAnsi="Arial" w:cs="Arial"/>
          <w:b/>
          <w:sz w:val="20"/>
          <w:szCs w:val="20"/>
        </w:rPr>
        <w:t>Infraštruktúra</w:t>
      </w:r>
      <w:r>
        <w:rPr>
          <w:rFonts w:ascii="Arial" w:hAnsi="Arial" w:cs="Arial"/>
          <w:b/>
          <w:sz w:val="20"/>
          <w:szCs w:val="20"/>
        </w:rPr>
        <w:t>: 2.9</w:t>
      </w:r>
    </w:p>
    <w:p w:rsidR="00FD0DB1" w:rsidRDefault="00C3017D" w:rsidP="00FD0DB1">
      <w:pPr>
        <w:spacing w:line="276" w:lineRule="auto"/>
        <w:jc w:val="both"/>
        <w:rPr>
          <w:rFonts w:ascii="Arial" w:hAnsi="Arial" w:cs="Arial"/>
          <w:sz w:val="20"/>
          <w:szCs w:val="20"/>
        </w:rPr>
      </w:pPr>
      <w:r w:rsidRPr="00C3017D">
        <w:rPr>
          <w:rFonts w:ascii="Arial" w:hAnsi="Arial" w:cs="Arial"/>
          <w:sz w:val="20"/>
          <w:szCs w:val="20"/>
        </w:rPr>
        <w:t xml:space="preserve">Napriek existencii podporných </w:t>
      </w:r>
      <w:r w:rsidR="004F1114">
        <w:rPr>
          <w:rFonts w:ascii="Arial" w:hAnsi="Arial" w:cs="Arial"/>
          <w:sz w:val="20"/>
          <w:szCs w:val="20"/>
        </w:rPr>
        <w:t xml:space="preserve">a informačných </w:t>
      </w:r>
      <w:r w:rsidRPr="00C3017D">
        <w:rPr>
          <w:rFonts w:ascii="Arial" w:hAnsi="Arial" w:cs="Arial"/>
          <w:sz w:val="20"/>
          <w:szCs w:val="20"/>
        </w:rPr>
        <w:t>centier v ostatných krajinách regiónu, na Slovensku</w:t>
      </w:r>
      <w:r>
        <w:rPr>
          <w:rFonts w:ascii="Arial" w:hAnsi="Arial" w:cs="Arial"/>
          <w:sz w:val="20"/>
          <w:szCs w:val="20"/>
        </w:rPr>
        <w:t xml:space="preserve"> tieto inšitúcie stále chýbajú. Prístup k technickej podpore, informáciám alebo komunikačným technológiám je preto pre tretí sektor obmedzenejší.</w:t>
      </w:r>
    </w:p>
    <w:p w:rsidR="004F1114" w:rsidRDefault="00C3017D" w:rsidP="004F1114">
      <w:pPr>
        <w:spacing w:line="276" w:lineRule="auto"/>
        <w:jc w:val="both"/>
        <w:rPr>
          <w:rFonts w:ascii="Arial" w:hAnsi="Arial" w:cs="Arial"/>
          <w:sz w:val="20"/>
          <w:szCs w:val="20"/>
        </w:rPr>
      </w:pPr>
      <w:r>
        <w:rPr>
          <w:rFonts w:ascii="Arial" w:hAnsi="Arial" w:cs="Arial"/>
          <w:sz w:val="20"/>
          <w:szCs w:val="20"/>
        </w:rPr>
        <w:t>Nadácie poskytujú granty</w:t>
      </w:r>
      <w:r w:rsidR="004F1114">
        <w:rPr>
          <w:rFonts w:ascii="Arial" w:hAnsi="Arial" w:cs="Arial"/>
          <w:sz w:val="20"/>
          <w:szCs w:val="20"/>
        </w:rPr>
        <w:t xml:space="preserve"> </w:t>
      </w:r>
      <w:r w:rsidR="004F1114" w:rsidRPr="004F1114">
        <w:rPr>
          <w:rFonts w:ascii="Arial" w:hAnsi="Arial" w:cs="Arial"/>
          <w:sz w:val="20"/>
          <w:szCs w:val="20"/>
        </w:rPr>
        <w:t>väčšinou z domácich zdrojov, najmä z asignácie z 2 % z daní.</w:t>
      </w:r>
      <w:r w:rsidR="004F1114">
        <w:rPr>
          <w:rFonts w:ascii="Arial" w:hAnsi="Arial" w:cs="Arial"/>
          <w:sz w:val="20"/>
          <w:szCs w:val="20"/>
        </w:rPr>
        <w:t xml:space="preserve"> </w:t>
      </w:r>
      <w:r w:rsidR="004F1114" w:rsidRPr="004F1114">
        <w:rPr>
          <w:rFonts w:ascii="Arial" w:hAnsi="Arial" w:cs="Arial"/>
          <w:sz w:val="20"/>
          <w:szCs w:val="20"/>
        </w:rPr>
        <w:t xml:space="preserve">Prostredníctvom partnerstva s miestnymi podnikmi a inými darcami, komunitné nadácie vrátane Karpatskej Komunitnej nadácie, Nitrianskej komunitnej nadácie a Komunitnej nadácie Bratislava </w:t>
      </w:r>
      <w:r w:rsidR="004F1114">
        <w:rPr>
          <w:rFonts w:ascii="Arial" w:hAnsi="Arial" w:cs="Arial"/>
          <w:sz w:val="20"/>
          <w:szCs w:val="20"/>
        </w:rPr>
        <w:t xml:space="preserve">naďalej využívajú </w:t>
      </w:r>
      <w:r w:rsidR="004F1114" w:rsidRPr="004F1114">
        <w:rPr>
          <w:rFonts w:ascii="Arial" w:hAnsi="Arial" w:cs="Arial"/>
          <w:sz w:val="20"/>
          <w:szCs w:val="20"/>
        </w:rPr>
        <w:t>svoje znalosti o mi</w:t>
      </w:r>
      <w:r w:rsidR="004F1114">
        <w:rPr>
          <w:rFonts w:ascii="Arial" w:hAnsi="Arial" w:cs="Arial"/>
          <w:sz w:val="20"/>
          <w:szCs w:val="20"/>
        </w:rPr>
        <w:t>estnych podmienkach a poskytujú</w:t>
      </w:r>
      <w:r w:rsidR="004F1114" w:rsidRPr="004F1114">
        <w:rPr>
          <w:rFonts w:ascii="Arial" w:hAnsi="Arial" w:cs="Arial"/>
          <w:sz w:val="20"/>
          <w:szCs w:val="20"/>
        </w:rPr>
        <w:t xml:space="preserve"> pomoc ľuďom a organizáciam občian</w:t>
      </w:r>
      <w:r w:rsidR="004F1114">
        <w:rPr>
          <w:rFonts w:ascii="Arial" w:hAnsi="Arial" w:cs="Arial"/>
          <w:sz w:val="20"/>
          <w:szCs w:val="20"/>
        </w:rPr>
        <w:t>skej spoločnosti v regiónoch.</w:t>
      </w:r>
    </w:p>
    <w:p w:rsidR="00C3017D" w:rsidRDefault="004F1114" w:rsidP="004F1114">
      <w:pPr>
        <w:spacing w:line="276" w:lineRule="auto"/>
        <w:jc w:val="both"/>
        <w:rPr>
          <w:rFonts w:ascii="Arial" w:hAnsi="Arial" w:cs="Arial"/>
          <w:sz w:val="20"/>
          <w:szCs w:val="20"/>
        </w:rPr>
      </w:pPr>
      <w:r>
        <w:rPr>
          <w:rFonts w:ascii="Arial" w:hAnsi="Arial" w:cs="Arial"/>
          <w:sz w:val="20"/>
          <w:szCs w:val="20"/>
        </w:rPr>
        <w:t xml:space="preserve">V roku 2016 začalo alebo pokračovalo niekoľko úspešných medzisektorových partnerstiev. VIA IURIS spolu so Súdnou radou SR, zrealizovali prieskum verejnej mienky o dôveryhodnosti občanov k súdom. Centrum pre filantropiu dlhodobo spolupracujú so spoločnosťou Accenture a pre svojich členov poskytuje servis darcovských portálov. </w:t>
      </w:r>
    </w:p>
    <w:p w:rsidR="00C3017D" w:rsidRDefault="004F1114" w:rsidP="004F1114">
      <w:pPr>
        <w:spacing w:line="276" w:lineRule="auto"/>
        <w:jc w:val="both"/>
        <w:rPr>
          <w:rFonts w:ascii="Arial" w:hAnsi="Arial" w:cs="Arial"/>
          <w:sz w:val="20"/>
          <w:szCs w:val="20"/>
        </w:rPr>
      </w:pPr>
      <w:r w:rsidRPr="004F1114">
        <w:rPr>
          <w:rFonts w:ascii="Arial" w:hAnsi="Arial" w:cs="Arial"/>
          <w:sz w:val="20"/>
          <w:szCs w:val="20"/>
        </w:rPr>
        <w:t>Tréningy realizujú viaceré mimovládne neziskové organizácie ako PDCS, Voices, Slovenské centrum fundraisingu alebo getADVANTAGE</w:t>
      </w:r>
      <w:r>
        <w:rPr>
          <w:rFonts w:ascii="Arial" w:hAnsi="Arial" w:cs="Arial"/>
          <w:sz w:val="20"/>
          <w:szCs w:val="20"/>
        </w:rPr>
        <w:t>. Pri súčasnej finančnej situácii v sektore však začal byť problém s výškou poplatkov za školenia a profe</w:t>
      </w:r>
      <w:r w:rsidR="00A84EA7">
        <w:rPr>
          <w:rFonts w:ascii="Arial" w:hAnsi="Arial" w:cs="Arial"/>
          <w:sz w:val="20"/>
          <w:szCs w:val="20"/>
        </w:rPr>
        <w:t>s</w:t>
      </w:r>
      <w:r>
        <w:rPr>
          <w:rFonts w:ascii="Arial" w:hAnsi="Arial" w:cs="Arial"/>
          <w:sz w:val="20"/>
          <w:szCs w:val="20"/>
        </w:rPr>
        <w:t xml:space="preserve">ionálna kríza </w:t>
      </w:r>
      <w:proofErr w:type="gramStart"/>
      <w:r>
        <w:rPr>
          <w:rFonts w:ascii="Arial" w:hAnsi="Arial" w:cs="Arial"/>
          <w:sz w:val="20"/>
          <w:szCs w:val="20"/>
        </w:rPr>
        <w:t>sa</w:t>
      </w:r>
      <w:proofErr w:type="gramEnd"/>
      <w:r>
        <w:rPr>
          <w:rFonts w:ascii="Arial" w:hAnsi="Arial" w:cs="Arial"/>
          <w:sz w:val="20"/>
          <w:szCs w:val="20"/>
        </w:rPr>
        <w:t xml:space="preserve"> na druhej strane prejavuje aj nedostatkom záujemcov o účasť.</w:t>
      </w:r>
    </w:p>
    <w:p w:rsidR="00F21CCF" w:rsidRPr="000C337F" w:rsidRDefault="00F21CCF" w:rsidP="00F21CCF">
      <w:pPr>
        <w:numPr>
          <w:ilvl w:val="0"/>
          <w:numId w:val="6"/>
        </w:numPr>
        <w:spacing w:after="0" w:line="276" w:lineRule="auto"/>
        <w:jc w:val="both"/>
        <w:rPr>
          <w:rFonts w:ascii="Verdana" w:hAnsi="Verdana"/>
          <w:sz w:val="20"/>
          <w:szCs w:val="20"/>
        </w:rPr>
      </w:pPr>
      <w:r w:rsidRPr="000C337F">
        <w:rPr>
          <w:rFonts w:ascii="Verdana" w:hAnsi="Verdana"/>
          <w:i/>
          <w:sz w:val="20"/>
          <w:szCs w:val="20"/>
        </w:rPr>
        <w:t xml:space="preserve">ISO </w:t>
      </w:r>
      <w:proofErr w:type="gramStart"/>
      <w:r w:rsidRPr="000C337F">
        <w:rPr>
          <w:rFonts w:ascii="Verdana" w:hAnsi="Verdana"/>
          <w:i/>
          <w:sz w:val="20"/>
          <w:szCs w:val="20"/>
        </w:rPr>
        <w:t>a MNO</w:t>
      </w:r>
      <w:proofErr w:type="gramEnd"/>
      <w:r w:rsidRPr="000C337F">
        <w:rPr>
          <w:rFonts w:ascii="Verdana" w:hAnsi="Verdana"/>
          <w:i/>
          <w:sz w:val="20"/>
          <w:szCs w:val="20"/>
        </w:rPr>
        <w:t xml:space="preserve"> centrá</w:t>
      </w:r>
      <w:r w:rsidRPr="000C337F">
        <w:rPr>
          <w:rStyle w:val="Odkaznapoznmkupodiarou"/>
          <w:rFonts w:ascii="Verdana" w:hAnsi="Verdana"/>
          <w:i/>
          <w:sz w:val="20"/>
          <w:szCs w:val="20"/>
        </w:rPr>
        <w:footnoteReference w:id="1"/>
      </w:r>
      <w:r w:rsidRPr="000C337F">
        <w:rPr>
          <w:rFonts w:ascii="Verdana" w:hAnsi="Verdana"/>
          <w:i/>
          <w:sz w:val="20"/>
          <w:szCs w:val="20"/>
        </w:rPr>
        <w:t xml:space="preserve">: </w:t>
      </w:r>
      <w:r w:rsidRPr="000C337F">
        <w:rPr>
          <w:rFonts w:ascii="Verdana" w:hAnsi="Verdana"/>
          <w:sz w:val="20"/>
          <w:szCs w:val="20"/>
        </w:rPr>
        <w:t xml:space="preserve">Existujú ISO, MNO centrá alebo iné spôsoby prístupu pre organizácie k relevantným informáciám, technológiám, tréningom, a technickej asistencii? Odrážajú ISO a MNO centrá potreby lokálnych organizácií? Zarábajú centrá </w:t>
      </w:r>
      <w:proofErr w:type="gramStart"/>
      <w:r w:rsidRPr="000C337F">
        <w:rPr>
          <w:rFonts w:ascii="Verdana" w:hAnsi="Verdana"/>
          <w:sz w:val="20"/>
          <w:szCs w:val="20"/>
        </w:rPr>
        <w:t>na</w:t>
      </w:r>
      <w:proofErr w:type="gramEnd"/>
      <w:r w:rsidRPr="000C337F">
        <w:rPr>
          <w:rFonts w:ascii="Verdana" w:hAnsi="Verdana"/>
          <w:sz w:val="20"/>
          <w:szCs w:val="20"/>
        </w:rPr>
        <w:t xml:space="preserve"> poplatkoch za poskytované služby?</w:t>
      </w:r>
    </w:p>
    <w:p w:rsidR="00F21CCF" w:rsidRPr="000C337F" w:rsidRDefault="00F21CCF" w:rsidP="00F21CCF">
      <w:pPr>
        <w:spacing w:after="0"/>
        <w:ind w:left="720"/>
        <w:jc w:val="both"/>
        <w:rPr>
          <w:rFonts w:ascii="Verdana" w:hAnsi="Verdana"/>
          <w:sz w:val="20"/>
          <w:szCs w:val="20"/>
        </w:rPr>
      </w:pPr>
    </w:p>
    <w:p w:rsidR="00F21CCF" w:rsidRPr="000C337F" w:rsidRDefault="00F21CCF" w:rsidP="00F21CCF">
      <w:pPr>
        <w:numPr>
          <w:ilvl w:val="0"/>
          <w:numId w:val="6"/>
        </w:numPr>
        <w:spacing w:after="0" w:line="276" w:lineRule="auto"/>
        <w:jc w:val="both"/>
        <w:rPr>
          <w:rFonts w:ascii="Verdana" w:hAnsi="Verdana"/>
          <w:sz w:val="20"/>
          <w:szCs w:val="20"/>
        </w:rPr>
      </w:pPr>
      <w:r w:rsidRPr="000C337F">
        <w:rPr>
          <w:rFonts w:ascii="Verdana" w:hAnsi="Verdana"/>
          <w:i/>
          <w:sz w:val="20"/>
          <w:szCs w:val="20"/>
        </w:rPr>
        <w:t xml:space="preserve">Domáce grantové organizácie: </w:t>
      </w:r>
      <w:r w:rsidRPr="000C337F">
        <w:rPr>
          <w:rFonts w:ascii="Verdana" w:hAnsi="Verdana"/>
          <w:sz w:val="20"/>
          <w:szCs w:val="20"/>
        </w:rPr>
        <w:t xml:space="preserve">Poskytujú nadácie z domácich zdrojov granty, alebo regrantujú zo zahraničných zdrojov financie tak, že odrážajú lokálne potreby? </w:t>
      </w:r>
    </w:p>
    <w:p w:rsidR="00F21CCF" w:rsidRPr="000C337F" w:rsidRDefault="00F21CCF" w:rsidP="00F21CCF">
      <w:pPr>
        <w:spacing w:after="0"/>
        <w:jc w:val="both"/>
        <w:rPr>
          <w:rFonts w:ascii="Verdana" w:hAnsi="Verdana"/>
          <w:sz w:val="20"/>
          <w:szCs w:val="20"/>
        </w:rPr>
      </w:pPr>
    </w:p>
    <w:p w:rsidR="00F21CCF" w:rsidRPr="000C337F" w:rsidRDefault="00F21CCF" w:rsidP="00F21CCF">
      <w:pPr>
        <w:numPr>
          <w:ilvl w:val="0"/>
          <w:numId w:val="6"/>
        </w:numPr>
        <w:spacing w:after="0" w:line="276" w:lineRule="auto"/>
        <w:jc w:val="both"/>
        <w:rPr>
          <w:rFonts w:ascii="Verdana" w:hAnsi="Verdana"/>
          <w:sz w:val="20"/>
          <w:szCs w:val="20"/>
        </w:rPr>
      </w:pPr>
      <w:r w:rsidRPr="000C337F">
        <w:rPr>
          <w:rFonts w:ascii="Verdana" w:hAnsi="Verdana"/>
          <w:i/>
          <w:sz w:val="20"/>
          <w:szCs w:val="20"/>
        </w:rPr>
        <w:t xml:space="preserve">MNO koalície: </w:t>
      </w:r>
      <w:r w:rsidRPr="000C337F">
        <w:rPr>
          <w:rFonts w:ascii="Verdana" w:hAnsi="Verdana"/>
          <w:sz w:val="20"/>
          <w:szCs w:val="20"/>
        </w:rPr>
        <w:t xml:space="preserve">Zdieľajú MNO spoločne medzi sebou informácie? Existuje nejaká sieť, ktorá koncentruje a distribuuje takéto informácie? Existuje nejaká organizácia, alebo výbor cez ktorý promuje sektor svoje záujmy? </w:t>
      </w:r>
    </w:p>
    <w:p w:rsidR="00F21CCF" w:rsidRPr="000C337F" w:rsidRDefault="00F21CCF" w:rsidP="00F21CCF">
      <w:pPr>
        <w:spacing w:after="0"/>
        <w:jc w:val="both"/>
        <w:rPr>
          <w:rFonts w:ascii="Verdana" w:hAnsi="Verdana"/>
          <w:sz w:val="20"/>
          <w:szCs w:val="20"/>
        </w:rPr>
      </w:pPr>
    </w:p>
    <w:p w:rsidR="00F21CCF" w:rsidRPr="000C337F" w:rsidRDefault="00F21CCF" w:rsidP="00F21CCF">
      <w:pPr>
        <w:numPr>
          <w:ilvl w:val="0"/>
          <w:numId w:val="6"/>
        </w:numPr>
        <w:spacing w:after="0" w:line="276" w:lineRule="auto"/>
        <w:jc w:val="both"/>
        <w:rPr>
          <w:rFonts w:ascii="Verdana" w:hAnsi="Verdana"/>
          <w:sz w:val="20"/>
          <w:szCs w:val="20"/>
        </w:rPr>
      </w:pPr>
      <w:r w:rsidRPr="000C337F">
        <w:rPr>
          <w:rFonts w:ascii="Verdana" w:hAnsi="Verdana"/>
          <w:i/>
          <w:sz w:val="20"/>
          <w:szCs w:val="20"/>
        </w:rPr>
        <w:t xml:space="preserve">Tréning: </w:t>
      </w:r>
      <w:r w:rsidRPr="000C337F">
        <w:rPr>
          <w:rFonts w:ascii="Verdana" w:hAnsi="Verdana"/>
          <w:sz w:val="20"/>
          <w:szCs w:val="20"/>
        </w:rPr>
        <w:t xml:space="preserve">Sú k dispozícii schopní lokálni tréneri pre MNO manažment? Je základný tréning manažovania MNO prístupný v hlavnom meste, aj v iných mestách? Sú prístupné špecializované tréningy ako strategický manažment, účtovníctvo, finančný manažment, fundraising, manažment dobrovoľníkov? Odrážajú realizované tréningy lokálne potreby MNO? Sú tréningové materiály prístupné aj v slovenčine? </w:t>
      </w:r>
    </w:p>
    <w:p w:rsidR="00F21CCF" w:rsidRPr="000C337F" w:rsidRDefault="00F21CCF" w:rsidP="00F21CCF">
      <w:pPr>
        <w:spacing w:after="0"/>
        <w:jc w:val="both"/>
        <w:rPr>
          <w:rFonts w:ascii="Verdana" w:hAnsi="Verdana"/>
          <w:sz w:val="20"/>
          <w:szCs w:val="20"/>
        </w:rPr>
      </w:pPr>
    </w:p>
    <w:p w:rsidR="00F21CCF" w:rsidRPr="00885C4C" w:rsidRDefault="00F21CCF" w:rsidP="00F21CCF">
      <w:pPr>
        <w:numPr>
          <w:ilvl w:val="0"/>
          <w:numId w:val="6"/>
        </w:numPr>
        <w:spacing w:after="0" w:line="276" w:lineRule="auto"/>
        <w:jc w:val="both"/>
        <w:rPr>
          <w:rFonts w:ascii="Verdana" w:hAnsi="Verdana"/>
          <w:sz w:val="20"/>
          <w:szCs w:val="20"/>
        </w:rPr>
      </w:pPr>
      <w:r w:rsidRPr="000C337F">
        <w:rPr>
          <w:rFonts w:ascii="Verdana" w:hAnsi="Verdana"/>
          <w:i/>
          <w:sz w:val="20"/>
          <w:szCs w:val="20"/>
        </w:rPr>
        <w:t xml:space="preserve">Medzisektorové partnerstvo: </w:t>
      </w:r>
      <w:r w:rsidRPr="000C337F">
        <w:rPr>
          <w:rFonts w:ascii="Verdana" w:hAnsi="Verdana"/>
          <w:sz w:val="20"/>
          <w:szCs w:val="20"/>
        </w:rPr>
        <w:t xml:space="preserve">Existujú príklady partnerstva MNO s lokálnymi firmami, vládou, alebo médiami za účelom dosiahnutia spoločných cieľov? Existuje povedomie medzi jednotlivými sektormi o možnostiach a výhodách takýchto partnerstiev? </w:t>
      </w:r>
    </w:p>
    <w:p w:rsidR="00F21CCF" w:rsidRDefault="00F21CCF" w:rsidP="004F1114">
      <w:pPr>
        <w:spacing w:line="276" w:lineRule="auto"/>
        <w:jc w:val="both"/>
        <w:rPr>
          <w:rFonts w:ascii="Arial" w:hAnsi="Arial" w:cs="Arial"/>
          <w:sz w:val="20"/>
          <w:szCs w:val="20"/>
        </w:rPr>
      </w:pPr>
    </w:p>
    <w:p w:rsidR="00C3017D" w:rsidRDefault="00A84EA7" w:rsidP="00A84EA7">
      <w:pPr>
        <w:pStyle w:val="Odsekzoznamu"/>
        <w:numPr>
          <w:ilvl w:val="0"/>
          <w:numId w:val="3"/>
        </w:numPr>
        <w:spacing w:line="276" w:lineRule="auto"/>
        <w:jc w:val="both"/>
        <w:rPr>
          <w:rFonts w:ascii="Arial" w:hAnsi="Arial" w:cs="Arial"/>
          <w:b/>
          <w:sz w:val="20"/>
          <w:szCs w:val="20"/>
        </w:rPr>
      </w:pPr>
      <w:r>
        <w:rPr>
          <w:rFonts w:ascii="Arial" w:hAnsi="Arial" w:cs="Arial"/>
          <w:b/>
          <w:sz w:val="20"/>
          <w:szCs w:val="20"/>
        </w:rPr>
        <w:t>Vnímanie MNO verejnosťou: 2.</w:t>
      </w:r>
      <w:r w:rsidRPr="00A84EA7">
        <w:rPr>
          <w:rFonts w:ascii="Arial" w:hAnsi="Arial" w:cs="Arial"/>
          <w:b/>
          <w:sz w:val="20"/>
          <w:szCs w:val="20"/>
        </w:rPr>
        <w:t>7</w:t>
      </w:r>
    </w:p>
    <w:p w:rsidR="00F21CCF" w:rsidRPr="000C337F" w:rsidRDefault="00F21CCF" w:rsidP="00F21CCF">
      <w:pPr>
        <w:numPr>
          <w:ilvl w:val="0"/>
          <w:numId w:val="3"/>
        </w:numPr>
        <w:spacing w:after="0" w:line="276" w:lineRule="auto"/>
        <w:jc w:val="both"/>
        <w:rPr>
          <w:rFonts w:ascii="Verdana" w:hAnsi="Verdana"/>
          <w:sz w:val="20"/>
          <w:szCs w:val="20"/>
        </w:rPr>
      </w:pPr>
      <w:r w:rsidRPr="000C337F">
        <w:rPr>
          <w:rFonts w:ascii="Verdana" w:hAnsi="Verdana"/>
          <w:i/>
          <w:sz w:val="20"/>
          <w:szCs w:val="20"/>
        </w:rPr>
        <w:t xml:space="preserve">Mediálne pokrytie: </w:t>
      </w:r>
      <w:r w:rsidRPr="000C337F">
        <w:rPr>
          <w:rFonts w:ascii="Verdana" w:hAnsi="Verdana"/>
          <w:sz w:val="20"/>
          <w:szCs w:val="20"/>
        </w:rPr>
        <w:t xml:space="preserve">Je </w:t>
      </w:r>
      <w:proofErr w:type="gramStart"/>
      <w:r w:rsidRPr="000C337F">
        <w:rPr>
          <w:rFonts w:ascii="Verdana" w:hAnsi="Verdana"/>
          <w:sz w:val="20"/>
          <w:szCs w:val="20"/>
        </w:rPr>
        <w:t>na</w:t>
      </w:r>
      <w:proofErr w:type="gramEnd"/>
      <w:r w:rsidRPr="000C337F">
        <w:rPr>
          <w:rFonts w:ascii="Verdana" w:hAnsi="Verdana"/>
          <w:sz w:val="20"/>
          <w:szCs w:val="20"/>
        </w:rPr>
        <w:t xml:space="preserve"> lokálnej alebo národnej úrovni pozitívny mediálny obraz o MNO? Je rozdiel medzi verejnoprospešnými výzvami a firemným PR? Poskytujú médiá pozitívne analýzy o úlohe MNO akú zohrávajú v občianskej spoločnosti? </w:t>
      </w:r>
    </w:p>
    <w:p w:rsidR="00F21CCF" w:rsidRPr="000C337F" w:rsidRDefault="00F21CCF" w:rsidP="00F21CCF">
      <w:pPr>
        <w:spacing w:after="0"/>
        <w:ind w:left="720"/>
        <w:jc w:val="both"/>
        <w:rPr>
          <w:rFonts w:ascii="Verdana" w:hAnsi="Verdana"/>
          <w:sz w:val="20"/>
          <w:szCs w:val="20"/>
        </w:rPr>
      </w:pPr>
    </w:p>
    <w:p w:rsidR="00F21CCF" w:rsidRPr="000C337F" w:rsidRDefault="00F21CCF" w:rsidP="00F21CCF">
      <w:pPr>
        <w:numPr>
          <w:ilvl w:val="0"/>
          <w:numId w:val="3"/>
        </w:numPr>
        <w:spacing w:after="0" w:line="276" w:lineRule="auto"/>
        <w:jc w:val="both"/>
        <w:rPr>
          <w:rFonts w:ascii="Verdana" w:hAnsi="Verdana"/>
          <w:sz w:val="20"/>
          <w:szCs w:val="20"/>
        </w:rPr>
      </w:pPr>
      <w:r w:rsidRPr="000C337F">
        <w:rPr>
          <w:rFonts w:ascii="Verdana" w:hAnsi="Verdana"/>
          <w:i/>
          <w:sz w:val="20"/>
          <w:szCs w:val="20"/>
        </w:rPr>
        <w:t xml:space="preserve">Vnímanie MNO verejnosťou: </w:t>
      </w:r>
      <w:r w:rsidRPr="000C337F">
        <w:rPr>
          <w:rFonts w:ascii="Verdana" w:hAnsi="Verdana"/>
          <w:sz w:val="20"/>
          <w:szCs w:val="20"/>
        </w:rPr>
        <w:t xml:space="preserve">Má všeobecná verejnosť pozitívny obraz o MNO? Rozumie verejnosť konceptu občianskej spoločnosti? </w:t>
      </w:r>
      <w:proofErr w:type="gramStart"/>
      <w:r w:rsidRPr="000C337F">
        <w:rPr>
          <w:rFonts w:ascii="Verdana" w:hAnsi="Verdana"/>
          <w:sz w:val="20"/>
          <w:szCs w:val="20"/>
        </w:rPr>
        <w:t>Vo</w:t>
      </w:r>
      <w:proofErr w:type="gramEnd"/>
      <w:r w:rsidRPr="000C337F">
        <w:rPr>
          <w:rFonts w:ascii="Verdana" w:hAnsi="Verdana"/>
          <w:sz w:val="20"/>
          <w:szCs w:val="20"/>
        </w:rPr>
        <w:t xml:space="preserve"> všeobecnosti podporuje verejnosť aktivity MNO?</w:t>
      </w:r>
    </w:p>
    <w:p w:rsidR="00F21CCF" w:rsidRPr="000C337F" w:rsidRDefault="00F21CCF" w:rsidP="00F21CCF">
      <w:pPr>
        <w:spacing w:after="0"/>
        <w:jc w:val="both"/>
        <w:rPr>
          <w:rFonts w:ascii="Verdana" w:hAnsi="Verdana"/>
          <w:sz w:val="20"/>
          <w:szCs w:val="20"/>
        </w:rPr>
      </w:pPr>
    </w:p>
    <w:p w:rsidR="00F21CCF" w:rsidRPr="000C337F" w:rsidRDefault="00F21CCF" w:rsidP="00F21CCF">
      <w:pPr>
        <w:numPr>
          <w:ilvl w:val="0"/>
          <w:numId w:val="3"/>
        </w:numPr>
        <w:spacing w:after="0" w:line="276" w:lineRule="auto"/>
        <w:jc w:val="both"/>
        <w:rPr>
          <w:rFonts w:ascii="Verdana" w:hAnsi="Verdana"/>
          <w:sz w:val="20"/>
          <w:szCs w:val="20"/>
        </w:rPr>
      </w:pPr>
      <w:r w:rsidRPr="000C337F">
        <w:rPr>
          <w:rFonts w:ascii="Verdana" w:hAnsi="Verdana"/>
          <w:i/>
          <w:sz w:val="20"/>
          <w:szCs w:val="20"/>
        </w:rPr>
        <w:t xml:space="preserve">Vnímanie MNO vládou/firmami: </w:t>
      </w:r>
      <w:r w:rsidRPr="000C337F">
        <w:rPr>
          <w:rFonts w:ascii="Verdana" w:hAnsi="Verdana"/>
          <w:sz w:val="20"/>
          <w:szCs w:val="20"/>
        </w:rPr>
        <w:t xml:space="preserve">Má firemný sektor a samosprávni alebo vládni </w:t>
      </w:r>
      <w:proofErr w:type="gramStart"/>
      <w:r w:rsidRPr="000C337F">
        <w:rPr>
          <w:rFonts w:ascii="Verdana" w:hAnsi="Verdana"/>
          <w:sz w:val="20"/>
          <w:szCs w:val="20"/>
        </w:rPr>
        <w:t>politici  pozitívny</w:t>
      </w:r>
      <w:proofErr w:type="gramEnd"/>
      <w:r w:rsidRPr="000C337F">
        <w:rPr>
          <w:rFonts w:ascii="Verdana" w:hAnsi="Verdana"/>
          <w:sz w:val="20"/>
          <w:szCs w:val="20"/>
        </w:rPr>
        <w:t xml:space="preserve"> obraz o MNO? Využívajú MNO ako expertízny zdroj a zdroj kredibilných informácií?</w:t>
      </w:r>
    </w:p>
    <w:p w:rsidR="00F21CCF" w:rsidRPr="000C337F" w:rsidRDefault="00F21CCF" w:rsidP="00F21CCF">
      <w:pPr>
        <w:spacing w:after="0"/>
        <w:jc w:val="both"/>
        <w:rPr>
          <w:rFonts w:ascii="Verdana" w:hAnsi="Verdana"/>
          <w:sz w:val="20"/>
          <w:szCs w:val="20"/>
        </w:rPr>
      </w:pPr>
    </w:p>
    <w:p w:rsidR="00F21CCF" w:rsidRPr="000C337F" w:rsidRDefault="00F21CCF" w:rsidP="00F21CCF">
      <w:pPr>
        <w:numPr>
          <w:ilvl w:val="0"/>
          <w:numId w:val="3"/>
        </w:numPr>
        <w:spacing w:after="0" w:line="276" w:lineRule="auto"/>
        <w:jc w:val="both"/>
        <w:rPr>
          <w:rFonts w:ascii="Verdana" w:hAnsi="Verdana"/>
          <w:sz w:val="20"/>
          <w:szCs w:val="20"/>
        </w:rPr>
      </w:pPr>
      <w:r w:rsidRPr="000C337F">
        <w:rPr>
          <w:rFonts w:ascii="Verdana" w:hAnsi="Verdana"/>
          <w:i/>
          <w:sz w:val="20"/>
          <w:szCs w:val="20"/>
        </w:rPr>
        <w:t xml:space="preserve">PR: </w:t>
      </w:r>
      <w:r w:rsidRPr="000C337F">
        <w:rPr>
          <w:rFonts w:ascii="Verdana" w:hAnsi="Verdana"/>
          <w:sz w:val="20"/>
          <w:szCs w:val="20"/>
        </w:rPr>
        <w:t xml:space="preserve">Publikujú MNO svoje aktivity a promujú </w:t>
      </w:r>
      <w:proofErr w:type="gramStart"/>
      <w:r w:rsidRPr="000C337F">
        <w:rPr>
          <w:rFonts w:ascii="Verdana" w:hAnsi="Verdana"/>
          <w:sz w:val="20"/>
          <w:szCs w:val="20"/>
        </w:rPr>
        <w:t>sa</w:t>
      </w:r>
      <w:proofErr w:type="gramEnd"/>
      <w:r w:rsidRPr="000C337F">
        <w:rPr>
          <w:rFonts w:ascii="Verdana" w:hAnsi="Verdana"/>
          <w:sz w:val="20"/>
          <w:szCs w:val="20"/>
        </w:rPr>
        <w:t>? Budujú si MNO vzťah s médiami, novinármi za účelom budovania pozitívneho obrazu a posilnenia pozitívneho mediálneho pokrytia?</w:t>
      </w:r>
    </w:p>
    <w:p w:rsidR="00F21CCF" w:rsidRPr="000C337F" w:rsidRDefault="00F21CCF" w:rsidP="00F21CCF">
      <w:pPr>
        <w:spacing w:after="0"/>
        <w:jc w:val="both"/>
        <w:rPr>
          <w:rFonts w:ascii="Verdana" w:hAnsi="Verdana"/>
          <w:sz w:val="20"/>
          <w:szCs w:val="20"/>
        </w:rPr>
      </w:pPr>
    </w:p>
    <w:p w:rsidR="00F21CCF" w:rsidRPr="000C337F" w:rsidRDefault="00F21CCF" w:rsidP="00F21CCF">
      <w:pPr>
        <w:numPr>
          <w:ilvl w:val="0"/>
          <w:numId w:val="3"/>
        </w:numPr>
        <w:spacing w:after="0" w:line="276" w:lineRule="auto"/>
        <w:jc w:val="both"/>
        <w:rPr>
          <w:rFonts w:ascii="Verdana" w:hAnsi="Verdana"/>
          <w:sz w:val="20"/>
          <w:szCs w:val="20"/>
        </w:rPr>
      </w:pPr>
      <w:r w:rsidRPr="000C337F">
        <w:rPr>
          <w:rFonts w:ascii="Verdana" w:hAnsi="Verdana"/>
          <w:i/>
          <w:sz w:val="20"/>
          <w:szCs w:val="20"/>
        </w:rPr>
        <w:t xml:space="preserve">Sebaregulácia: </w:t>
      </w:r>
      <w:r w:rsidRPr="000C337F">
        <w:rPr>
          <w:rFonts w:ascii="Verdana" w:hAnsi="Verdana"/>
          <w:sz w:val="20"/>
          <w:szCs w:val="20"/>
        </w:rPr>
        <w:t xml:space="preserve">Majú MNO etický kódex alebo </w:t>
      </w:r>
      <w:proofErr w:type="gramStart"/>
      <w:r w:rsidRPr="000C337F">
        <w:rPr>
          <w:rFonts w:ascii="Verdana" w:hAnsi="Verdana"/>
          <w:sz w:val="20"/>
          <w:szCs w:val="20"/>
        </w:rPr>
        <w:t>sa</w:t>
      </w:r>
      <w:proofErr w:type="gramEnd"/>
      <w:r w:rsidRPr="000C337F">
        <w:rPr>
          <w:rFonts w:ascii="Verdana" w:hAnsi="Verdana"/>
          <w:sz w:val="20"/>
          <w:szCs w:val="20"/>
        </w:rPr>
        <w:t xml:space="preserve"> snažia iným spôsobom demonštrovať transparentné fungovanie? Publikujú popredné MNO výročnú správu?</w:t>
      </w:r>
    </w:p>
    <w:p w:rsidR="00F21CCF" w:rsidRDefault="00F21CCF" w:rsidP="00A84EA7">
      <w:pPr>
        <w:pStyle w:val="Odsekzoznamu"/>
        <w:numPr>
          <w:ilvl w:val="0"/>
          <w:numId w:val="3"/>
        </w:numPr>
        <w:spacing w:line="276" w:lineRule="auto"/>
        <w:jc w:val="both"/>
        <w:rPr>
          <w:rFonts w:ascii="Arial" w:hAnsi="Arial" w:cs="Arial"/>
          <w:b/>
          <w:sz w:val="20"/>
          <w:szCs w:val="20"/>
        </w:rPr>
      </w:pPr>
    </w:p>
    <w:p w:rsidR="00B27EB0" w:rsidRDefault="00AF4A4E" w:rsidP="00B27EB0">
      <w:pPr>
        <w:spacing w:line="276" w:lineRule="auto"/>
        <w:jc w:val="both"/>
        <w:rPr>
          <w:rFonts w:ascii="Arial" w:hAnsi="Arial" w:cs="Arial"/>
          <w:sz w:val="20"/>
          <w:szCs w:val="20"/>
        </w:rPr>
      </w:pPr>
      <w:r>
        <w:rPr>
          <w:rFonts w:ascii="Arial" w:hAnsi="Arial" w:cs="Arial"/>
          <w:sz w:val="20"/>
          <w:szCs w:val="20"/>
        </w:rPr>
        <w:t>V oblasti vnímania neziskových organizácií</w:t>
      </w:r>
      <w:r w:rsidR="00D67EA6" w:rsidRPr="00D67EA6">
        <w:rPr>
          <w:rFonts w:ascii="Arial" w:hAnsi="Arial" w:cs="Arial"/>
          <w:sz w:val="20"/>
          <w:szCs w:val="20"/>
        </w:rPr>
        <w:t xml:space="preserve"> verejnosťou nastalo najvýraznejšie zhoršenie </w:t>
      </w:r>
      <w:r w:rsidR="00D67EA6">
        <w:rPr>
          <w:rFonts w:ascii="Arial" w:hAnsi="Arial" w:cs="Arial"/>
          <w:sz w:val="20"/>
          <w:szCs w:val="20"/>
        </w:rPr>
        <w:t xml:space="preserve">indexu. </w:t>
      </w:r>
      <w:r w:rsidR="00C02FB8">
        <w:rPr>
          <w:rFonts w:ascii="Arial" w:hAnsi="Arial" w:cs="Arial"/>
          <w:sz w:val="20"/>
          <w:szCs w:val="20"/>
        </w:rPr>
        <w:t>Dôvody je možné zhrnúť do viacerých okruhov.</w:t>
      </w:r>
    </w:p>
    <w:p w:rsidR="00C02FB8" w:rsidRDefault="00C02FB8" w:rsidP="00B27EB0">
      <w:pPr>
        <w:spacing w:line="276" w:lineRule="auto"/>
        <w:jc w:val="both"/>
        <w:rPr>
          <w:rFonts w:ascii="Arial" w:hAnsi="Arial" w:cs="Arial"/>
          <w:sz w:val="20"/>
          <w:szCs w:val="20"/>
        </w:rPr>
      </w:pPr>
      <w:r>
        <w:rPr>
          <w:rFonts w:ascii="Arial" w:hAnsi="Arial" w:cs="Arial"/>
          <w:sz w:val="20"/>
          <w:szCs w:val="20"/>
        </w:rPr>
        <w:t xml:space="preserve">Prvým </w:t>
      </w:r>
      <w:r w:rsidR="0050770E">
        <w:rPr>
          <w:rFonts w:ascii="Arial" w:hAnsi="Arial" w:cs="Arial"/>
          <w:sz w:val="20"/>
          <w:szCs w:val="20"/>
        </w:rPr>
        <w:t xml:space="preserve">okruhom </w:t>
      </w:r>
      <w:r>
        <w:rPr>
          <w:rFonts w:ascii="Arial" w:hAnsi="Arial" w:cs="Arial"/>
          <w:sz w:val="20"/>
          <w:szCs w:val="20"/>
        </w:rPr>
        <w:t xml:space="preserve">je nebezpečná rétorika zo stany viacerých vysokopostavených predstaviteľov štátu, ktorá prišla po voľbách. Hneď v úvodnom rozhovore po zvolení označil premiér krajiny predvolebné iniciatívy mimovládnych organizácií za nepriateľské, čo výrazne ovplyvnilo ďalšie možnosti spolupráce. </w:t>
      </w:r>
      <w:r w:rsidR="006D24C2">
        <w:rPr>
          <w:rFonts w:ascii="Arial" w:hAnsi="Arial" w:cs="Arial"/>
          <w:sz w:val="20"/>
          <w:szCs w:val="20"/>
        </w:rPr>
        <w:t xml:space="preserve">Štát aj samosprávy začalo vnímať organizácie ako </w:t>
      </w:r>
      <w:r w:rsidR="00E805EE">
        <w:rPr>
          <w:rFonts w:ascii="Arial" w:hAnsi="Arial" w:cs="Arial"/>
          <w:sz w:val="20"/>
          <w:szCs w:val="20"/>
        </w:rPr>
        <w:t>niekym riadené kritické spolky.</w:t>
      </w:r>
    </w:p>
    <w:p w:rsidR="00C16D24" w:rsidRDefault="00C16D24" w:rsidP="00B27EB0">
      <w:pPr>
        <w:spacing w:line="276" w:lineRule="auto"/>
        <w:jc w:val="both"/>
        <w:rPr>
          <w:rFonts w:ascii="Arial" w:hAnsi="Arial" w:cs="Arial"/>
          <w:sz w:val="20"/>
          <w:szCs w:val="20"/>
        </w:rPr>
      </w:pPr>
      <w:r>
        <w:rPr>
          <w:rFonts w:ascii="Arial" w:hAnsi="Arial" w:cs="Arial"/>
          <w:sz w:val="20"/>
          <w:szCs w:val="20"/>
        </w:rPr>
        <w:t xml:space="preserve">Druhým dôvodom poklesu hodnotenia je spomínaný vstup extrémnej pravice do parlamentných lavíc a s tým spojený nárast alternatívnych médií. Zatiaľ čo sú novinári v mienkotvorných médiách skôr pozitívne naklonení k práci </w:t>
      </w:r>
      <w:r w:rsidR="00AF4A4E">
        <w:rPr>
          <w:rFonts w:ascii="Arial" w:hAnsi="Arial" w:cs="Arial"/>
          <w:sz w:val="20"/>
          <w:szCs w:val="20"/>
        </w:rPr>
        <w:t>mimovládnych organizácií</w:t>
      </w:r>
      <w:r>
        <w:rPr>
          <w:rFonts w:ascii="Arial" w:hAnsi="Arial" w:cs="Arial"/>
          <w:sz w:val="20"/>
          <w:szCs w:val="20"/>
        </w:rPr>
        <w:t>, alternatívne zdroje informujú o činnosti</w:t>
      </w:r>
      <w:r w:rsidR="0050770E">
        <w:rPr>
          <w:rFonts w:ascii="Arial" w:hAnsi="Arial" w:cs="Arial"/>
          <w:sz w:val="20"/>
          <w:szCs w:val="20"/>
        </w:rPr>
        <w:t xml:space="preserve"> a financovaní aktivít</w:t>
      </w:r>
      <w:r>
        <w:rPr>
          <w:rFonts w:ascii="Arial" w:hAnsi="Arial" w:cs="Arial"/>
          <w:sz w:val="20"/>
          <w:szCs w:val="20"/>
        </w:rPr>
        <w:t xml:space="preserve"> výrazne negatívne.</w:t>
      </w:r>
      <w:r w:rsidR="008E06E6">
        <w:rPr>
          <w:rFonts w:ascii="Arial" w:hAnsi="Arial" w:cs="Arial"/>
          <w:sz w:val="20"/>
          <w:szCs w:val="20"/>
        </w:rPr>
        <w:t xml:space="preserve"> Nenávisť a hate speech sú každý deň </w:t>
      </w:r>
      <w:r w:rsidR="00363ABD">
        <w:rPr>
          <w:rFonts w:ascii="Arial" w:hAnsi="Arial" w:cs="Arial"/>
          <w:sz w:val="20"/>
          <w:szCs w:val="20"/>
        </w:rPr>
        <w:t>prítomné na sociálnych sieťach.</w:t>
      </w:r>
    </w:p>
    <w:p w:rsidR="00C16D24" w:rsidRDefault="0050770E" w:rsidP="00B27EB0">
      <w:pPr>
        <w:spacing w:line="276" w:lineRule="auto"/>
        <w:jc w:val="both"/>
        <w:rPr>
          <w:rFonts w:ascii="Arial" w:hAnsi="Arial" w:cs="Arial"/>
          <w:sz w:val="20"/>
          <w:szCs w:val="20"/>
        </w:rPr>
      </w:pPr>
      <w:r>
        <w:rPr>
          <w:rFonts w:ascii="Arial" w:hAnsi="Arial" w:cs="Arial"/>
          <w:sz w:val="20"/>
          <w:szCs w:val="20"/>
        </w:rPr>
        <w:t>Tretím vysvetlením zhoršenej s</w:t>
      </w:r>
      <w:bookmarkStart w:id="0" w:name="_GoBack"/>
      <w:bookmarkEnd w:id="0"/>
      <w:r>
        <w:rPr>
          <w:rFonts w:ascii="Arial" w:hAnsi="Arial" w:cs="Arial"/>
          <w:sz w:val="20"/>
          <w:szCs w:val="20"/>
        </w:rPr>
        <w:t>ituácie je, že zatiaľ čo sa diskusia v spoločnosti posúva, tretí sektor na nepravdivé informác</w:t>
      </w:r>
      <w:r w:rsidR="00AA0159">
        <w:rPr>
          <w:rFonts w:ascii="Arial" w:hAnsi="Arial" w:cs="Arial"/>
          <w:sz w:val="20"/>
          <w:szCs w:val="20"/>
        </w:rPr>
        <w:t xml:space="preserve">ie nijako nereaguje. Rada vlády </w:t>
      </w:r>
      <w:r w:rsidR="00AA0159" w:rsidRPr="00203A0C">
        <w:rPr>
          <w:rFonts w:ascii="Arial" w:hAnsi="Arial" w:cs="Arial"/>
          <w:sz w:val="20"/>
          <w:szCs w:val="20"/>
        </w:rPr>
        <w:t>pre mimovládne neziskové organizácie</w:t>
      </w:r>
      <w:r w:rsidR="00AA0159">
        <w:rPr>
          <w:rFonts w:ascii="Arial" w:hAnsi="Arial" w:cs="Arial"/>
          <w:sz w:val="20"/>
          <w:szCs w:val="20"/>
        </w:rPr>
        <w:t xml:space="preserve">, </w:t>
      </w:r>
      <w:r w:rsidR="008333DA">
        <w:rPr>
          <w:rFonts w:ascii="Arial" w:hAnsi="Arial" w:cs="Arial"/>
          <w:sz w:val="20"/>
          <w:szCs w:val="20"/>
        </w:rPr>
        <w:t>ktorá by mala takúto situáciu riešiť</w:t>
      </w:r>
      <w:r w:rsidR="00AA0159">
        <w:rPr>
          <w:rFonts w:ascii="Arial" w:hAnsi="Arial" w:cs="Arial"/>
          <w:sz w:val="20"/>
          <w:szCs w:val="20"/>
        </w:rPr>
        <w:t xml:space="preserve">, je nefunčná a preto zostávajú </w:t>
      </w:r>
      <w:r w:rsidR="005F3202">
        <w:rPr>
          <w:rFonts w:ascii="Arial" w:hAnsi="Arial" w:cs="Arial"/>
          <w:sz w:val="20"/>
          <w:szCs w:val="20"/>
        </w:rPr>
        <w:t xml:space="preserve">obvinenia </w:t>
      </w:r>
      <w:r w:rsidR="00AA0159">
        <w:rPr>
          <w:rFonts w:ascii="Arial" w:hAnsi="Arial" w:cs="Arial"/>
          <w:sz w:val="20"/>
          <w:szCs w:val="20"/>
        </w:rPr>
        <w:t>nezodpovedané.</w:t>
      </w:r>
    </w:p>
    <w:p w:rsidR="00E805EE" w:rsidRDefault="005D6BF5" w:rsidP="00B27EB0">
      <w:pPr>
        <w:spacing w:line="276" w:lineRule="auto"/>
        <w:jc w:val="both"/>
        <w:rPr>
          <w:rFonts w:ascii="Arial" w:hAnsi="Arial" w:cs="Arial"/>
          <w:sz w:val="20"/>
          <w:szCs w:val="20"/>
        </w:rPr>
      </w:pPr>
      <w:r>
        <w:rPr>
          <w:rFonts w:ascii="Arial" w:hAnsi="Arial" w:cs="Arial"/>
          <w:sz w:val="20"/>
          <w:szCs w:val="20"/>
        </w:rPr>
        <w:t>Na Slovensku sú treťosektorové “vlajkové lode”, ktoré majú v očiach verejnosti výrazne pozitívny obraz</w:t>
      </w:r>
      <w:r w:rsidR="00626943">
        <w:rPr>
          <w:rFonts w:ascii="Arial" w:hAnsi="Arial" w:cs="Arial"/>
          <w:sz w:val="20"/>
          <w:szCs w:val="20"/>
        </w:rPr>
        <w:t xml:space="preserve"> (Dobrý anjel, Liga proti rakovine, Plamienok, Greenpeace). Veľké organizácie investovali do PR, ktoré robia ad hoc alebo s</w:t>
      </w:r>
      <w:r w:rsidR="00C276DD">
        <w:rPr>
          <w:rFonts w:ascii="Arial" w:hAnsi="Arial" w:cs="Arial"/>
          <w:sz w:val="20"/>
          <w:szCs w:val="20"/>
        </w:rPr>
        <w:t>tr</w:t>
      </w:r>
      <w:r>
        <w:rPr>
          <w:rFonts w:ascii="Arial" w:hAnsi="Arial" w:cs="Arial"/>
          <w:sz w:val="20"/>
          <w:szCs w:val="20"/>
        </w:rPr>
        <w:t>a</w:t>
      </w:r>
      <w:r w:rsidR="00C276DD">
        <w:rPr>
          <w:rFonts w:ascii="Arial" w:hAnsi="Arial" w:cs="Arial"/>
          <w:sz w:val="20"/>
          <w:szCs w:val="20"/>
        </w:rPr>
        <w:t xml:space="preserve">tegicky, so špecialistom na komunikáciu. </w:t>
      </w:r>
      <w:r>
        <w:rPr>
          <w:rFonts w:ascii="Arial" w:hAnsi="Arial" w:cs="Arial"/>
          <w:sz w:val="20"/>
          <w:szCs w:val="20"/>
        </w:rPr>
        <w:t xml:space="preserve">Všeobecne sú charity vnímané </w:t>
      </w:r>
      <w:r w:rsidR="00AA6E07">
        <w:rPr>
          <w:rFonts w:ascii="Arial" w:hAnsi="Arial" w:cs="Arial"/>
          <w:sz w:val="20"/>
          <w:szCs w:val="20"/>
        </w:rPr>
        <w:t>lepšie</w:t>
      </w:r>
      <w:r>
        <w:rPr>
          <w:rFonts w:ascii="Arial" w:hAnsi="Arial" w:cs="Arial"/>
          <w:sz w:val="20"/>
          <w:szCs w:val="20"/>
        </w:rPr>
        <w:t xml:space="preserve"> ako organizácie s advokačnými aktivitami. </w:t>
      </w:r>
    </w:p>
    <w:p w:rsidR="001229EF" w:rsidRDefault="00894E99" w:rsidP="00B27EB0">
      <w:pPr>
        <w:spacing w:line="276" w:lineRule="auto"/>
        <w:jc w:val="both"/>
        <w:rPr>
          <w:rFonts w:ascii="Arial" w:hAnsi="Arial" w:cs="Arial"/>
          <w:sz w:val="20"/>
          <w:szCs w:val="20"/>
        </w:rPr>
      </w:pPr>
      <w:r>
        <w:rPr>
          <w:rFonts w:ascii="Arial" w:hAnsi="Arial" w:cs="Arial"/>
          <w:sz w:val="20"/>
          <w:szCs w:val="20"/>
        </w:rPr>
        <w:t xml:space="preserve">Monitoring vybranej vzorky organizácií dokázal, že tretí sektor využíva a pokrýva mediálny priestor svojimi výstupmi, </w:t>
      </w:r>
      <w:r w:rsidR="00EB37DD">
        <w:rPr>
          <w:rFonts w:ascii="Arial" w:hAnsi="Arial" w:cs="Arial"/>
          <w:sz w:val="20"/>
          <w:szCs w:val="20"/>
        </w:rPr>
        <w:t xml:space="preserve">otvára diskusiu ale nemá výraznejší dosah na mobilizáciu </w:t>
      </w:r>
      <w:r w:rsidR="00C049F6">
        <w:rPr>
          <w:rFonts w:ascii="Arial" w:hAnsi="Arial" w:cs="Arial"/>
          <w:sz w:val="20"/>
          <w:szCs w:val="20"/>
        </w:rPr>
        <w:t xml:space="preserve">obyvateľov. </w:t>
      </w:r>
    </w:p>
    <w:p w:rsidR="00584CEC" w:rsidRDefault="00584CEC" w:rsidP="00584CEC">
      <w:pPr>
        <w:jc w:val="both"/>
        <w:rPr>
          <w:rFonts w:ascii="Arial" w:hAnsi="Arial" w:cs="Arial"/>
          <w:sz w:val="20"/>
          <w:szCs w:val="20"/>
        </w:rPr>
      </w:pPr>
      <w:r>
        <w:rPr>
          <w:rFonts w:ascii="Arial" w:hAnsi="Arial" w:cs="Arial"/>
          <w:sz w:val="20"/>
          <w:szCs w:val="20"/>
        </w:rPr>
        <w:t xml:space="preserve">Právne poradenstvo pre organizácie naďalej poskytuje najmä 1. Slovenské neziskové servisné centrum. Centrum prevádzkuje aj Centrálny portál pre neziskový sektor, ktorý slúži ako 24-hodinový servis odborných informácií. Jeho financovanie však vychádza “zo vzájomnej solidarity pomoci medzi organizáciami” a je zabezpečené ročným predplatným, ktoré môže byť prekážkou </w:t>
      </w:r>
      <w:proofErr w:type="gramStart"/>
      <w:r>
        <w:rPr>
          <w:rFonts w:ascii="Arial" w:hAnsi="Arial" w:cs="Arial"/>
          <w:sz w:val="20"/>
          <w:szCs w:val="20"/>
        </w:rPr>
        <w:t>vo</w:t>
      </w:r>
      <w:proofErr w:type="gramEnd"/>
      <w:r>
        <w:rPr>
          <w:rFonts w:ascii="Arial" w:hAnsi="Arial" w:cs="Arial"/>
          <w:sz w:val="20"/>
          <w:szCs w:val="20"/>
        </w:rPr>
        <w:t xml:space="preserve"> väčšom využívaní služieb zo strany sektora. Ako druhú možnosť využívajú organizácie Pro Bono právne služby (progam Nadácie Pontis).  </w:t>
      </w:r>
    </w:p>
    <w:p w:rsidR="001229EF" w:rsidRPr="00D67EA6" w:rsidRDefault="001229EF" w:rsidP="00B27EB0">
      <w:pPr>
        <w:spacing w:line="276" w:lineRule="auto"/>
        <w:jc w:val="both"/>
        <w:rPr>
          <w:rFonts w:ascii="Arial" w:hAnsi="Arial" w:cs="Arial"/>
          <w:sz w:val="20"/>
          <w:szCs w:val="20"/>
        </w:rPr>
      </w:pPr>
    </w:p>
    <w:sectPr w:rsidR="001229EF" w:rsidRPr="00D67E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CCF" w:rsidRDefault="00F21CCF" w:rsidP="00F21CCF">
      <w:pPr>
        <w:spacing w:after="0" w:line="240" w:lineRule="auto"/>
      </w:pPr>
      <w:r>
        <w:separator/>
      </w:r>
    </w:p>
  </w:endnote>
  <w:endnote w:type="continuationSeparator" w:id="0">
    <w:p w:rsidR="00F21CCF" w:rsidRDefault="00F21CCF" w:rsidP="00F2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CCF" w:rsidRDefault="00F21CCF" w:rsidP="00F21CCF">
      <w:pPr>
        <w:spacing w:after="0" w:line="240" w:lineRule="auto"/>
      </w:pPr>
      <w:r>
        <w:separator/>
      </w:r>
    </w:p>
  </w:footnote>
  <w:footnote w:type="continuationSeparator" w:id="0">
    <w:p w:rsidR="00F21CCF" w:rsidRDefault="00F21CCF" w:rsidP="00F21CCF">
      <w:pPr>
        <w:spacing w:after="0" w:line="240" w:lineRule="auto"/>
      </w:pPr>
      <w:r>
        <w:continuationSeparator/>
      </w:r>
    </w:p>
  </w:footnote>
  <w:footnote w:id="1">
    <w:p w:rsidR="00F21CCF" w:rsidRDefault="00F21CCF" w:rsidP="00F21CCF">
      <w:pPr>
        <w:pStyle w:val="Textpoznmkypodiarou"/>
        <w:jc w:val="both"/>
      </w:pPr>
      <w:r>
        <w:rPr>
          <w:rStyle w:val="Odkaznapoznmkupodiarou"/>
        </w:rPr>
        <w:footnoteRef/>
      </w:r>
      <w:r>
        <w:t xml:space="preserve"> ISO (v ang. Intermediary Support Organizations) chápeme ako miesta, na ktorých majú organizácie prístup k tréningu v rôznych oblastiach a technickej podpore. ISO môžu zároveň poskytovať aj granty. MNO centrum (v ang. CSO resource center) je miesto, kde sú pre MNO dostupné informácie a komunikačné technológie.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00A8"/>
    <w:multiLevelType w:val="hybridMultilevel"/>
    <w:tmpl w:val="A4A60D72"/>
    <w:lvl w:ilvl="0" w:tplc="FC02728A">
      <w:numFmt w:val="bullet"/>
      <w:lvlText w:val="-"/>
      <w:lvlJc w:val="left"/>
      <w:pPr>
        <w:ind w:left="720" w:hanging="360"/>
      </w:pPr>
      <w:rPr>
        <w:rFonts w:ascii="Verdana" w:eastAsia="Calibri" w:hAnsi="Verdana"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1322F83"/>
    <w:multiLevelType w:val="hybridMultilevel"/>
    <w:tmpl w:val="D472B734"/>
    <w:lvl w:ilvl="0" w:tplc="C16A7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80E9C"/>
    <w:multiLevelType w:val="hybridMultilevel"/>
    <w:tmpl w:val="3B20C14A"/>
    <w:lvl w:ilvl="0" w:tplc="55BC6B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46C5A"/>
    <w:multiLevelType w:val="hybridMultilevel"/>
    <w:tmpl w:val="27C4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27D3B"/>
    <w:multiLevelType w:val="hybridMultilevel"/>
    <w:tmpl w:val="21DC59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10425"/>
    <w:multiLevelType w:val="hybridMultilevel"/>
    <w:tmpl w:val="4306B416"/>
    <w:lvl w:ilvl="0" w:tplc="301C29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B8"/>
    <w:rsid w:val="00005837"/>
    <w:rsid w:val="000161FD"/>
    <w:rsid w:val="00070038"/>
    <w:rsid w:val="000A34A9"/>
    <w:rsid w:val="000E1FBC"/>
    <w:rsid w:val="000F1A18"/>
    <w:rsid w:val="00113F09"/>
    <w:rsid w:val="001229EF"/>
    <w:rsid w:val="00130B4C"/>
    <w:rsid w:val="001500C7"/>
    <w:rsid w:val="001A72EF"/>
    <w:rsid w:val="001E56BB"/>
    <w:rsid w:val="001F782C"/>
    <w:rsid w:val="00203A0C"/>
    <w:rsid w:val="00225410"/>
    <w:rsid w:val="00235DD2"/>
    <w:rsid w:val="002434BD"/>
    <w:rsid w:val="00252078"/>
    <w:rsid w:val="00276E7A"/>
    <w:rsid w:val="002873DF"/>
    <w:rsid w:val="00290A1A"/>
    <w:rsid w:val="002977FB"/>
    <w:rsid w:val="002B125E"/>
    <w:rsid w:val="002B3788"/>
    <w:rsid w:val="002C202C"/>
    <w:rsid w:val="002C69F8"/>
    <w:rsid w:val="0031282D"/>
    <w:rsid w:val="0031296F"/>
    <w:rsid w:val="003228DD"/>
    <w:rsid w:val="00363ABD"/>
    <w:rsid w:val="003E75F4"/>
    <w:rsid w:val="003F332C"/>
    <w:rsid w:val="00412E5B"/>
    <w:rsid w:val="0043328E"/>
    <w:rsid w:val="004719F1"/>
    <w:rsid w:val="004C0EEC"/>
    <w:rsid w:val="004E17C3"/>
    <w:rsid w:val="004F1114"/>
    <w:rsid w:val="004F2413"/>
    <w:rsid w:val="0050770E"/>
    <w:rsid w:val="005366F5"/>
    <w:rsid w:val="00584CEC"/>
    <w:rsid w:val="00591B40"/>
    <w:rsid w:val="00592675"/>
    <w:rsid w:val="00595DC6"/>
    <w:rsid w:val="005A1EB8"/>
    <w:rsid w:val="005C472D"/>
    <w:rsid w:val="005D46FE"/>
    <w:rsid w:val="005D6BF5"/>
    <w:rsid w:val="005E624B"/>
    <w:rsid w:val="005F3202"/>
    <w:rsid w:val="00604674"/>
    <w:rsid w:val="00626943"/>
    <w:rsid w:val="00654DE0"/>
    <w:rsid w:val="006C7E63"/>
    <w:rsid w:val="006D24C2"/>
    <w:rsid w:val="00736819"/>
    <w:rsid w:val="0075116A"/>
    <w:rsid w:val="00783E37"/>
    <w:rsid w:val="007B1024"/>
    <w:rsid w:val="007B2BD8"/>
    <w:rsid w:val="007F2967"/>
    <w:rsid w:val="007F499C"/>
    <w:rsid w:val="0080225F"/>
    <w:rsid w:val="0081739F"/>
    <w:rsid w:val="00820597"/>
    <w:rsid w:val="008333DA"/>
    <w:rsid w:val="00894E99"/>
    <w:rsid w:val="008B4260"/>
    <w:rsid w:val="008B774D"/>
    <w:rsid w:val="008D05C1"/>
    <w:rsid w:val="008E06E6"/>
    <w:rsid w:val="008F61DF"/>
    <w:rsid w:val="00913AC6"/>
    <w:rsid w:val="00926971"/>
    <w:rsid w:val="00951205"/>
    <w:rsid w:val="009573F9"/>
    <w:rsid w:val="00963C2E"/>
    <w:rsid w:val="00977F44"/>
    <w:rsid w:val="00981D7B"/>
    <w:rsid w:val="00983304"/>
    <w:rsid w:val="009D2577"/>
    <w:rsid w:val="009F3EB6"/>
    <w:rsid w:val="009F49A9"/>
    <w:rsid w:val="00A433CE"/>
    <w:rsid w:val="00A83098"/>
    <w:rsid w:val="00A84EA7"/>
    <w:rsid w:val="00AA0159"/>
    <w:rsid w:val="00AA6E07"/>
    <w:rsid w:val="00AB6515"/>
    <w:rsid w:val="00AF4A4E"/>
    <w:rsid w:val="00AF7C77"/>
    <w:rsid w:val="00B11D46"/>
    <w:rsid w:val="00B27EB0"/>
    <w:rsid w:val="00B354B2"/>
    <w:rsid w:val="00B42D86"/>
    <w:rsid w:val="00B43096"/>
    <w:rsid w:val="00B52C63"/>
    <w:rsid w:val="00B616D4"/>
    <w:rsid w:val="00B77683"/>
    <w:rsid w:val="00BB55A3"/>
    <w:rsid w:val="00BD3644"/>
    <w:rsid w:val="00BE3600"/>
    <w:rsid w:val="00C02FB8"/>
    <w:rsid w:val="00C049F6"/>
    <w:rsid w:val="00C16D24"/>
    <w:rsid w:val="00C276DD"/>
    <w:rsid w:val="00C3017D"/>
    <w:rsid w:val="00C36F28"/>
    <w:rsid w:val="00C718A8"/>
    <w:rsid w:val="00D100DA"/>
    <w:rsid w:val="00D36732"/>
    <w:rsid w:val="00D61152"/>
    <w:rsid w:val="00D67EA6"/>
    <w:rsid w:val="00DC778B"/>
    <w:rsid w:val="00E27E3D"/>
    <w:rsid w:val="00E304AD"/>
    <w:rsid w:val="00E46FC0"/>
    <w:rsid w:val="00E805EE"/>
    <w:rsid w:val="00EB37DD"/>
    <w:rsid w:val="00EC1D15"/>
    <w:rsid w:val="00ED523A"/>
    <w:rsid w:val="00EF6DCC"/>
    <w:rsid w:val="00EF7119"/>
    <w:rsid w:val="00F12CCC"/>
    <w:rsid w:val="00F176DD"/>
    <w:rsid w:val="00F21CCF"/>
    <w:rsid w:val="00F34C0F"/>
    <w:rsid w:val="00F962E2"/>
    <w:rsid w:val="00FA0961"/>
    <w:rsid w:val="00FA4FAA"/>
    <w:rsid w:val="00FD0DB1"/>
    <w:rsid w:val="00FE7123"/>
    <w:rsid w:val="00FF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0DAD"/>
  <w15:chartTrackingRefBased/>
  <w15:docId w15:val="{771DBF57-C4FF-4775-8AEF-77C87288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F49A9"/>
    <w:pPr>
      <w:ind w:left="720"/>
      <w:contextualSpacing/>
    </w:pPr>
  </w:style>
  <w:style w:type="character" w:customStyle="1" w:styleId="apple-converted-space">
    <w:name w:val="apple-converted-space"/>
    <w:basedOn w:val="Predvolenpsmoodseku"/>
    <w:rsid w:val="000E1FBC"/>
  </w:style>
  <w:style w:type="character" w:styleId="Hypertextovprepojenie">
    <w:name w:val="Hyperlink"/>
    <w:basedOn w:val="Predvolenpsmoodseku"/>
    <w:uiPriority w:val="99"/>
    <w:semiHidden/>
    <w:unhideWhenUsed/>
    <w:rsid w:val="007B1024"/>
    <w:rPr>
      <w:color w:val="0000FF"/>
      <w:u w:val="single"/>
    </w:rPr>
  </w:style>
  <w:style w:type="character" w:styleId="Siln">
    <w:name w:val="Strong"/>
    <w:basedOn w:val="Predvolenpsmoodseku"/>
    <w:uiPriority w:val="22"/>
    <w:qFormat/>
    <w:rsid w:val="00977F44"/>
    <w:rPr>
      <w:b/>
      <w:bCs/>
    </w:rPr>
  </w:style>
  <w:style w:type="paragraph" w:styleId="Textpoznmkypodiarou">
    <w:name w:val="footnote text"/>
    <w:basedOn w:val="Normlny"/>
    <w:link w:val="TextpoznmkypodiarouChar"/>
    <w:uiPriority w:val="99"/>
    <w:semiHidden/>
    <w:unhideWhenUsed/>
    <w:rsid w:val="00F21CCF"/>
    <w:pPr>
      <w:spacing w:after="200" w:line="276" w:lineRule="auto"/>
    </w:pPr>
    <w:rPr>
      <w:rFonts w:ascii="Calibri" w:eastAsia="Calibri" w:hAnsi="Calibri" w:cs="Times New Roman"/>
      <w:sz w:val="20"/>
      <w:szCs w:val="20"/>
      <w:lang w:val="sk-SK"/>
    </w:rPr>
  </w:style>
  <w:style w:type="character" w:customStyle="1" w:styleId="TextpoznmkypodiarouChar">
    <w:name w:val="Text poznámky pod čiarou Char"/>
    <w:basedOn w:val="Predvolenpsmoodseku"/>
    <w:link w:val="Textpoznmkypodiarou"/>
    <w:uiPriority w:val="99"/>
    <w:semiHidden/>
    <w:rsid w:val="00F21CCF"/>
    <w:rPr>
      <w:rFonts w:ascii="Calibri" w:eastAsia="Calibri" w:hAnsi="Calibri" w:cs="Times New Roman"/>
      <w:sz w:val="20"/>
      <w:szCs w:val="20"/>
      <w:lang w:val="sk-SK"/>
    </w:rPr>
  </w:style>
  <w:style w:type="character" w:styleId="Odkaznapoznmkupodiarou">
    <w:name w:val="footnote reference"/>
    <w:uiPriority w:val="99"/>
    <w:semiHidden/>
    <w:unhideWhenUsed/>
    <w:rsid w:val="00F21C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5898">
      <w:bodyDiv w:val="1"/>
      <w:marLeft w:val="0"/>
      <w:marRight w:val="0"/>
      <w:marTop w:val="0"/>
      <w:marBottom w:val="0"/>
      <w:divBdr>
        <w:top w:val="none" w:sz="0" w:space="0" w:color="auto"/>
        <w:left w:val="none" w:sz="0" w:space="0" w:color="auto"/>
        <w:bottom w:val="none" w:sz="0" w:space="0" w:color="auto"/>
        <w:right w:val="none" w:sz="0" w:space="0" w:color="auto"/>
      </w:divBdr>
    </w:div>
    <w:div w:id="409230047">
      <w:bodyDiv w:val="1"/>
      <w:marLeft w:val="0"/>
      <w:marRight w:val="0"/>
      <w:marTop w:val="0"/>
      <w:marBottom w:val="0"/>
      <w:divBdr>
        <w:top w:val="none" w:sz="0" w:space="0" w:color="auto"/>
        <w:left w:val="none" w:sz="0" w:space="0" w:color="auto"/>
        <w:bottom w:val="none" w:sz="0" w:space="0" w:color="auto"/>
        <w:right w:val="none" w:sz="0" w:space="0" w:color="auto"/>
      </w:divBdr>
    </w:div>
    <w:div w:id="1256473932">
      <w:bodyDiv w:val="1"/>
      <w:marLeft w:val="0"/>
      <w:marRight w:val="0"/>
      <w:marTop w:val="0"/>
      <w:marBottom w:val="0"/>
      <w:divBdr>
        <w:top w:val="none" w:sz="0" w:space="0" w:color="auto"/>
        <w:left w:val="none" w:sz="0" w:space="0" w:color="auto"/>
        <w:bottom w:val="none" w:sz="0" w:space="0" w:color="auto"/>
        <w:right w:val="none" w:sz="0" w:space="0" w:color="auto"/>
      </w:divBdr>
    </w:div>
    <w:div w:id="1367172369">
      <w:bodyDiv w:val="1"/>
      <w:marLeft w:val="0"/>
      <w:marRight w:val="0"/>
      <w:marTop w:val="0"/>
      <w:marBottom w:val="0"/>
      <w:divBdr>
        <w:top w:val="none" w:sz="0" w:space="0" w:color="auto"/>
        <w:left w:val="none" w:sz="0" w:space="0" w:color="auto"/>
        <w:bottom w:val="none" w:sz="0" w:space="0" w:color="auto"/>
        <w:right w:val="none" w:sz="0" w:space="0" w:color="auto"/>
      </w:divBdr>
    </w:div>
    <w:div w:id="16223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8</Pages>
  <Words>3977</Words>
  <Characters>22675</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Radana Descikova</dc:creator>
  <cp:keywords/>
  <dc:description/>
  <cp:lastModifiedBy>Radana Descikova</cp:lastModifiedBy>
  <cp:revision>23</cp:revision>
  <dcterms:created xsi:type="dcterms:W3CDTF">2018-02-06T18:12:00Z</dcterms:created>
  <dcterms:modified xsi:type="dcterms:W3CDTF">2018-02-06T21:44:00Z</dcterms:modified>
</cp:coreProperties>
</file>