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A8" w:rsidRDefault="00697FA8" w:rsidP="0026463B">
      <w:pPr>
        <w:rPr>
          <w:rFonts w:ascii="Arial" w:hAnsi="Arial" w:cs="Arial"/>
          <w:b/>
          <w:color w:val="C00000"/>
          <w:sz w:val="28"/>
          <w:szCs w:val="28"/>
        </w:rPr>
      </w:pPr>
    </w:p>
    <w:p w:rsidR="0026463B" w:rsidRPr="00697FA8" w:rsidRDefault="0026463B" w:rsidP="0026463B">
      <w:pPr>
        <w:rPr>
          <w:rFonts w:ascii="Arial" w:hAnsi="Arial" w:cs="Arial"/>
          <w:b/>
          <w:color w:val="C00000"/>
          <w:sz w:val="28"/>
          <w:szCs w:val="28"/>
        </w:rPr>
      </w:pPr>
      <w:r w:rsidRPr="00697FA8">
        <w:rPr>
          <w:rFonts w:ascii="Arial" w:hAnsi="Arial" w:cs="Arial"/>
          <w:b/>
          <w:color w:val="C00000"/>
          <w:sz w:val="28"/>
          <w:szCs w:val="28"/>
        </w:rPr>
        <w:t>Vysokoškolskí študenti majú možnosť zabojovať o stáž v OSN</w:t>
      </w:r>
    </w:p>
    <w:p w:rsidR="0026463B" w:rsidRPr="004B42E0" w:rsidRDefault="0026463B" w:rsidP="0026463B">
      <w:pPr>
        <w:rPr>
          <w:rFonts w:ascii="Arial" w:hAnsi="Arial" w:cs="Arial"/>
          <w:b/>
          <w:sz w:val="20"/>
          <w:szCs w:val="20"/>
        </w:rPr>
      </w:pPr>
      <w:r w:rsidRPr="004B42E0">
        <w:rPr>
          <w:rFonts w:ascii="Arial" w:hAnsi="Arial" w:cs="Arial"/>
          <w:b/>
          <w:sz w:val="20"/>
          <w:szCs w:val="20"/>
        </w:rPr>
        <w:t>Bratislava, 9. marec 2017 – Nadácia Pontis opäť vyhlasuje pre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42E0">
        <w:rPr>
          <w:rFonts w:ascii="Arial" w:hAnsi="Arial" w:cs="Arial"/>
          <w:b/>
          <w:sz w:val="20"/>
          <w:szCs w:val="20"/>
        </w:rPr>
        <w:t>študentov vysokých škôl súťaž o najlepšiu esej na tém</w:t>
      </w:r>
      <w:r>
        <w:rPr>
          <w:rFonts w:ascii="Arial" w:hAnsi="Arial" w:cs="Arial"/>
          <w:b/>
          <w:sz w:val="20"/>
          <w:szCs w:val="20"/>
        </w:rPr>
        <w:t>y</w:t>
      </w:r>
      <w:r w:rsidRPr="004B42E0">
        <w:rPr>
          <w:rFonts w:ascii="Arial" w:hAnsi="Arial" w:cs="Arial"/>
          <w:b/>
          <w:sz w:val="20"/>
          <w:szCs w:val="20"/>
        </w:rPr>
        <w:t xml:space="preserve"> rozvojovej spolupráce. Jej výhercovia dostanú jedinečnú možnosť zúčastniť sa stáže v OSN v New Yorku, Ženeve či vo Viedni.</w:t>
      </w:r>
      <w:r>
        <w:rPr>
          <w:rFonts w:ascii="Arial" w:hAnsi="Arial" w:cs="Arial"/>
          <w:b/>
          <w:sz w:val="20"/>
          <w:szCs w:val="20"/>
        </w:rPr>
        <w:t xml:space="preserve"> Pre mladých ľudí ide o jedinečnú šancu získať cenné skúsenosti pre akademický i profesionálny život.</w:t>
      </w:r>
    </w:p>
    <w:p w:rsidR="0026463B" w:rsidRDefault="0026463B" w:rsidP="0026463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Súťaž je určená pre študentov s kritickým myslením a analytickými schopnosťami. </w:t>
      </w:r>
      <w:r w:rsidRPr="00163DBB">
        <w:rPr>
          <w:rFonts w:ascii="Arial" w:hAnsi="Arial" w:cs="Arial"/>
          <w:sz w:val="20"/>
          <w:szCs w:val="20"/>
        </w:rPr>
        <w:t xml:space="preserve"> </w:t>
      </w:r>
      <w:r w:rsidRPr="00300689">
        <w:rPr>
          <w:rFonts w:ascii="Arial" w:hAnsi="Arial" w:cs="Arial"/>
          <w:i/>
          <w:sz w:val="20"/>
          <w:szCs w:val="20"/>
        </w:rPr>
        <w:t>„</w:t>
      </w:r>
      <w:r w:rsidRPr="00300689">
        <w:rPr>
          <w:rFonts w:ascii="Arial" w:hAnsi="Arial" w:cs="Arial"/>
          <w:i/>
          <w:sz w:val="20"/>
          <w:szCs w:val="20"/>
          <w:shd w:val="clear" w:color="auto" w:fill="FFFFFF"/>
        </w:rPr>
        <w:t>Cieľom je zvýšiť záujem študentov o témy rozvojovej spolupráce a globálneho vzdelávania, motivovať ich k ich bližšiemu skúmaniu a kritickej analýze,</w:t>
      </w:r>
      <w:r w:rsidRPr="00163DBB">
        <w:rPr>
          <w:rFonts w:ascii="Arial" w:hAnsi="Arial" w:cs="Arial"/>
          <w:sz w:val="20"/>
          <w:szCs w:val="20"/>
          <w:shd w:val="clear" w:color="auto" w:fill="FFFFFF"/>
        </w:rPr>
        <w:t>“ vysvetľuje Ivana Uličná, progr</w:t>
      </w:r>
      <w:r>
        <w:rPr>
          <w:rFonts w:ascii="Arial" w:hAnsi="Arial" w:cs="Arial"/>
          <w:sz w:val="20"/>
          <w:szCs w:val="20"/>
          <w:shd w:val="clear" w:color="auto" w:fill="FFFFFF"/>
        </w:rPr>
        <w:t>amová manažérka Nadácie Pontis. Slovenskí vysokoškoláci budú mať ojedinelú príležitosť nahliadnuť do aktuálnych tém rozvojovej spolupráce a dáva im možnosť stať sa na mesiac súčasťou slovenskej misie pri OSN a OBSE v zahraničí.</w:t>
      </w:r>
    </w:p>
    <w:p w:rsidR="0026463B" w:rsidRPr="00300689" w:rsidRDefault="0026463B" w:rsidP="0026463B">
      <w:pPr>
        <w:rPr>
          <w:rFonts w:ascii="Arial" w:hAnsi="Arial" w:cs="Arial"/>
          <w:b/>
          <w:color w:val="C00000"/>
          <w:szCs w:val="20"/>
        </w:rPr>
      </w:pPr>
      <w:r w:rsidRPr="00300689">
        <w:rPr>
          <w:rFonts w:ascii="Arial" w:hAnsi="Arial" w:cs="Arial"/>
          <w:b/>
          <w:color w:val="C00000"/>
          <w:szCs w:val="20"/>
        </w:rPr>
        <w:t>Cenné skúsenosti v OSN</w:t>
      </w:r>
    </w:p>
    <w:p w:rsidR="0026463B" w:rsidRDefault="0026463B" w:rsidP="002646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Súťaže sa môže zúčastniť každý slovenský študent študujúci na Slovensku či v zahraničí a zabojovať tak o prestížnu stáž. Autori troch najlepších esejí budú ocenení mesačnou stážou v New Yorku (USA), v Ženeve (Švajčiarsko) a vo Viedni (Rakúsko).  </w:t>
      </w:r>
    </w:p>
    <w:p w:rsidR="0026463B" w:rsidRPr="00300689" w:rsidRDefault="0026463B" w:rsidP="0026463B">
      <w:pPr>
        <w:rPr>
          <w:rFonts w:ascii="Arial" w:hAnsi="Arial" w:cs="Arial"/>
          <w:b/>
          <w:color w:val="C00000"/>
          <w:szCs w:val="20"/>
        </w:rPr>
      </w:pPr>
      <w:r w:rsidRPr="00300689">
        <w:rPr>
          <w:rFonts w:ascii="Arial" w:hAnsi="Arial" w:cs="Arial"/>
          <w:b/>
          <w:color w:val="C00000"/>
          <w:szCs w:val="20"/>
        </w:rPr>
        <w:t>Štyri aktuálne témy</w:t>
      </w:r>
    </w:p>
    <w:p w:rsidR="0026463B" w:rsidRDefault="0026463B" w:rsidP="002646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Študenti si ako tému svojej eseje môžu zvoliť jednu zo štyroch tém, ktoré sú v súčasnosti veľmi aktuálne. Prvou témou, na ktorú sa študenti môžu pozrieť, je dôležitosť globálneho vzdelávania vo svetle rastúceho extrémizmu na Slovensku. Druhou témou je rola zodpovedného podnikania v boji proti chudobe. Treťou témou je boj s korupciou ako prostriedok pre rozvoj a prosperitu krajiny. A napokon štvrtou je téma dosiahnutia udržiavateľného rozvoja. </w:t>
      </w:r>
    </w:p>
    <w:p w:rsidR="0026463B" w:rsidRPr="00522AB2" w:rsidRDefault="0026463B" w:rsidP="0026463B">
      <w:pPr>
        <w:rPr>
          <w:rFonts w:ascii="Arial" w:hAnsi="Arial" w:cs="Arial"/>
          <w:b/>
          <w:color w:val="C00000"/>
          <w:szCs w:val="20"/>
        </w:rPr>
      </w:pPr>
      <w:r w:rsidRPr="00522AB2">
        <w:rPr>
          <w:rFonts w:ascii="Arial" w:hAnsi="Arial" w:cs="Arial"/>
          <w:b/>
          <w:color w:val="C00000"/>
          <w:szCs w:val="20"/>
        </w:rPr>
        <w:t>Hodnotiť budú odborníci</w:t>
      </w:r>
    </w:p>
    <w:p w:rsidR="0026463B" w:rsidRPr="005D7F47" w:rsidRDefault="0026463B" w:rsidP="002646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Eseje</w:t>
      </w:r>
      <w:r w:rsidRPr="005D7F47">
        <w:rPr>
          <w:rFonts w:ascii="Arial" w:hAnsi="Arial" w:cs="Arial"/>
          <w:sz w:val="20"/>
          <w:szCs w:val="20"/>
        </w:rPr>
        <w:t xml:space="preserve"> bude hodnotiť päťčlenný tím odborníkov </w:t>
      </w:r>
      <w:r>
        <w:rPr>
          <w:rFonts w:ascii="Arial" w:hAnsi="Arial" w:cs="Arial"/>
          <w:sz w:val="20"/>
          <w:szCs w:val="20"/>
        </w:rPr>
        <w:t>z radov akademikov, expertov z mimovládneho sektora, štátnej správy a médií</w:t>
      </w:r>
      <w:r w:rsidRPr="005D7F47">
        <w:rPr>
          <w:rFonts w:ascii="Arial" w:hAnsi="Arial" w:cs="Arial"/>
          <w:sz w:val="20"/>
          <w:szCs w:val="20"/>
        </w:rPr>
        <w:t>. Posudzovať sa bude originalita a </w:t>
      </w:r>
      <w:proofErr w:type="spellStart"/>
      <w:r w:rsidRPr="005D7F47">
        <w:rPr>
          <w:rFonts w:ascii="Arial" w:hAnsi="Arial" w:cs="Arial"/>
          <w:sz w:val="20"/>
          <w:szCs w:val="20"/>
        </w:rPr>
        <w:t>inovatívnosť</w:t>
      </w:r>
      <w:proofErr w:type="spellEnd"/>
      <w:r w:rsidRPr="005D7F47">
        <w:rPr>
          <w:rFonts w:ascii="Arial" w:hAnsi="Arial" w:cs="Arial"/>
          <w:sz w:val="20"/>
          <w:szCs w:val="20"/>
        </w:rPr>
        <w:t xml:space="preserve"> spracovania témy, argumentácia autora a celková kvalita eseje</w:t>
      </w:r>
      <w:r w:rsidRPr="005D7F47">
        <w:rPr>
          <w:rFonts w:ascii="Arial" w:hAnsi="Arial" w:cs="Arial"/>
          <w:i/>
          <w:sz w:val="20"/>
          <w:szCs w:val="20"/>
        </w:rPr>
        <w:t>. „</w:t>
      </w:r>
      <w:r w:rsidRPr="005D7F47">
        <w:rPr>
          <w:rFonts w:ascii="Arial" w:hAnsi="Arial" w:cs="Arial"/>
          <w:i/>
          <w:sz w:val="20"/>
          <w:szCs w:val="20"/>
          <w:shd w:val="clear" w:color="auto" w:fill="FFFFFF"/>
        </w:rPr>
        <w:t>Jednou z najdôležitejších súčastí eseje pri posudzovaní bude práve formulovanie vlastných názorov, premís a odporúčaní,“</w:t>
      </w:r>
      <w:r w:rsidRPr="005D7F47">
        <w:rPr>
          <w:rFonts w:ascii="Arial" w:hAnsi="Arial" w:cs="Arial"/>
          <w:sz w:val="20"/>
          <w:szCs w:val="20"/>
          <w:shd w:val="clear" w:color="auto" w:fill="FFFFFF"/>
        </w:rPr>
        <w:t xml:space="preserve"> dodáva Ivana Uličná. Výsledky sa súťažiaci dozvedia najneskôr koncom mája.</w:t>
      </w:r>
    </w:p>
    <w:p w:rsidR="0026463B" w:rsidRPr="0075259D" w:rsidRDefault="0026463B" w:rsidP="0026463B">
      <w:pPr>
        <w:rPr>
          <w:rFonts w:ascii="Arial" w:hAnsi="Arial" w:cs="Arial"/>
          <w:b/>
          <w:sz w:val="20"/>
          <w:szCs w:val="20"/>
        </w:rPr>
      </w:pPr>
      <w:r w:rsidRPr="0075259D">
        <w:rPr>
          <w:rFonts w:ascii="Arial" w:hAnsi="Arial" w:cs="Arial"/>
          <w:b/>
          <w:sz w:val="20"/>
          <w:szCs w:val="20"/>
        </w:rPr>
        <w:t>Do súťaže sa študenti môžu zapojiť do nedele, 23. apríla 2017.</w:t>
      </w:r>
    </w:p>
    <w:p w:rsidR="0026463B" w:rsidRPr="0075259D" w:rsidRDefault="0026463B" w:rsidP="0026463B">
      <w:pPr>
        <w:rPr>
          <w:rFonts w:ascii="Arial" w:hAnsi="Arial" w:cs="Arial"/>
          <w:b/>
          <w:sz w:val="20"/>
          <w:szCs w:val="20"/>
        </w:rPr>
      </w:pPr>
      <w:r w:rsidRPr="0075259D">
        <w:rPr>
          <w:rFonts w:ascii="Arial" w:hAnsi="Arial" w:cs="Arial"/>
          <w:b/>
          <w:sz w:val="20"/>
          <w:szCs w:val="20"/>
        </w:rPr>
        <w:t xml:space="preserve">Podrobné pravidlá a bližšie informácie nájdete na webovej stránke Nadácie Pontis </w:t>
      </w:r>
      <w:hyperlink r:id="rId7" w:history="1">
        <w:r w:rsidRPr="0075259D">
          <w:rPr>
            <w:rStyle w:val="Hypertextovprepojenie"/>
            <w:rFonts w:ascii="Arial" w:hAnsi="Arial" w:cs="Arial"/>
            <w:b/>
            <w:sz w:val="20"/>
            <w:szCs w:val="20"/>
          </w:rPr>
          <w:t>T</w:t>
        </w:r>
        <w:r w:rsidRPr="0075259D">
          <w:rPr>
            <w:rStyle w:val="Hypertextovprepojenie"/>
            <w:rFonts w:ascii="Arial" w:hAnsi="Arial" w:cs="Arial"/>
            <w:b/>
            <w:sz w:val="20"/>
            <w:szCs w:val="20"/>
          </w:rPr>
          <w:t>U</w:t>
        </w:r>
      </w:hyperlink>
      <w:r w:rsidRPr="0075259D">
        <w:rPr>
          <w:rFonts w:ascii="Arial" w:hAnsi="Arial" w:cs="Arial"/>
          <w:b/>
          <w:sz w:val="20"/>
          <w:szCs w:val="20"/>
        </w:rPr>
        <w:t xml:space="preserve">. </w:t>
      </w:r>
    </w:p>
    <w:p w:rsidR="00697FA8" w:rsidRDefault="00697FA8" w:rsidP="00697FA8">
      <w:pPr>
        <w:pStyle w:val="Bezriadkovania"/>
        <w:rPr>
          <w:b/>
          <w:i/>
          <w:szCs w:val="20"/>
        </w:rPr>
      </w:pPr>
    </w:p>
    <w:p w:rsidR="00697FA8" w:rsidRDefault="00697FA8" w:rsidP="00697FA8">
      <w:pPr>
        <w:pStyle w:val="Bezriadkovania"/>
        <w:rPr>
          <w:b/>
          <w:i/>
          <w:szCs w:val="20"/>
        </w:rPr>
      </w:pPr>
    </w:p>
    <w:p w:rsidR="00697FA8" w:rsidRDefault="00697FA8" w:rsidP="00697FA8">
      <w:pPr>
        <w:pStyle w:val="Bezriadkovania"/>
        <w:rPr>
          <w:b/>
          <w:i/>
          <w:szCs w:val="20"/>
        </w:rPr>
      </w:pPr>
      <w:bookmarkStart w:id="0" w:name="_GoBack"/>
      <w:bookmarkEnd w:id="0"/>
    </w:p>
    <w:p w:rsidR="00697FA8" w:rsidRDefault="00697FA8" w:rsidP="00697FA8">
      <w:pPr>
        <w:pStyle w:val="Bezriadkovania"/>
        <w:rPr>
          <w:b/>
          <w:i/>
          <w:szCs w:val="20"/>
        </w:rPr>
      </w:pPr>
    </w:p>
    <w:p w:rsidR="00697FA8" w:rsidRDefault="00697FA8" w:rsidP="00697FA8">
      <w:pPr>
        <w:pStyle w:val="Bezriadkovania"/>
        <w:rPr>
          <w:b/>
          <w:i/>
          <w:szCs w:val="20"/>
        </w:rPr>
      </w:pPr>
    </w:p>
    <w:p w:rsidR="00697FA8" w:rsidRPr="00C95C92" w:rsidRDefault="00697FA8" w:rsidP="00697FA8">
      <w:pPr>
        <w:pStyle w:val="Bezriadkovania"/>
        <w:rPr>
          <w:b/>
          <w:i/>
          <w:szCs w:val="20"/>
        </w:rPr>
      </w:pPr>
      <w:r w:rsidRPr="00C95C92">
        <w:rPr>
          <w:b/>
          <w:i/>
          <w:szCs w:val="20"/>
        </w:rPr>
        <w:t>O Nadácii Pontis</w:t>
      </w:r>
    </w:p>
    <w:p w:rsidR="00905EFD" w:rsidRPr="000C1A14" w:rsidRDefault="00697FA8" w:rsidP="00697FA8">
      <w:pPr>
        <w:pStyle w:val="Bezriadkovania"/>
      </w:pPr>
      <w:r w:rsidRPr="00C95C92">
        <w:rPr>
          <w:rFonts w:cs="Arial"/>
          <w:i/>
          <w:szCs w:val="20"/>
        </w:rPr>
        <w:t xml:space="preserve">Nadácia Pontis je jednou z najväčších grantových a operačných nadácií na Slovensku. Podporuje firemnú aj individuálnu filantropiu, firemné dobrovoľníctvo a presadzuje zodpovedné podnikanie. S firmami spolupracuje pri realizácii ich filantropických aktivít a poskytuje im poradenstvo pri tvorbe filantropickej stratégie. Organizuje oceňovanie filantropických aktivít firiem, </w:t>
      </w:r>
      <w:proofErr w:type="spellStart"/>
      <w:r w:rsidRPr="00C95C92">
        <w:rPr>
          <w:rFonts w:cs="Arial"/>
          <w:i/>
          <w:szCs w:val="20"/>
        </w:rPr>
        <w:t>Via</w:t>
      </w:r>
      <w:proofErr w:type="spellEnd"/>
      <w:r w:rsidRPr="00C95C92">
        <w:rPr>
          <w:rFonts w:cs="Arial"/>
          <w:i/>
          <w:szCs w:val="20"/>
        </w:rPr>
        <w:t xml:space="preserve"> </w:t>
      </w:r>
      <w:proofErr w:type="spellStart"/>
      <w:r w:rsidRPr="00C95C92">
        <w:rPr>
          <w:rFonts w:cs="Arial"/>
          <w:i/>
          <w:szCs w:val="20"/>
        </w:rPr>
        <w:t>Bona</w:t>
      </w:r>
      <w:proofErr w:type="spellEnd"/>
      <w:r w:rsidRPr="00C95C92">
        <w:rPr>
          <w:rFonts w:cs="Arial"/>
          <w:i/>
          <w:szCs w:val="20"/>
        </w:rPr>
        <w:t xml:space="preserve"> Slovakia. Spravuje nadačné fondy, prostredníctvom ktorých firmy realizujú svoje </w:t>
      </w:r>
      <w:proofErr w:type="spellStart"/>
      <w:r w:rsidRPr="00C95C92">
        <w:rPr>
          <w:rFonts w:cs="Arial"/>
          <w:i/>
          <w:szCs w:val="20"/>
        </w:rPr>
        <w:t>darcovské</w:t>
      </w:r>
      <w:proofErr w:type="spellEnd"/>
      <w:r w:rsidRPr="00C95C92">
        <w:rPr>
          <w:rFonts w:cs="Arial"/>
          <w:i/>
          <w:szCs w:val="20"/>
        </w:rPr>
        <w:t xml:space="preserve"> aktivity. Nadácia Pontis je administrátorom združenia </w:t>
      </w:r>
      <w:proofErr w:type="spellStart"/>
      <w:r w:rsidRPr="00C95C92">
        <w:rPr>
          <w:rFonts w:cs="Arial"/>
          <w:i/>
          <w:szCs w:val="20"/>
        </w:rPr>
        <w:t>Business</w:t>
      </w:r>
      <w:proofErr w:type="spellEnd"/>
      <w:r w:rsidRPr="00C95C92">
        <w:rPr>
          <w:rFonts w:cs="Arial"/>
          <w:i/>
          <w:szCs w:val="20"/>
        </w:rPr>
        <w:t xml:space="preserve"> </w:t>
      </w:r>
      <w:proofErr w:type="spellStart"/>
      <w:r w:rsidRPr="00C95C92">
        <w:rPr>
          <w:rFonts w:cs="Arial"/>
          <w:i/>
          <w:szCs w:val="20"/>
        </w:rPr>
        <w:t>Leaders</w:t>
      </w:r>
      <w:proofErr w:type="spellEnd"/>
      <w:r w:rsidRPr="00C95C92">
        <w:rPr>
          <w:rFonts w:cs="Arial"/>
          <w:i/>
          <w:szCs w:val="20"/>
        </w:rPr>
        <w:t xml:space="preserve"> </w:t>
      </w:r>
      <w:proofErr w:type="spellStart"/>
      <w:r w:rsidRPr="00C95C92">
        <w:rPr>
          <w:rFonts w:cs="Arial"/>
          <w:i/>
          <w:szCs w:val="20"/>
        </w:rPr>
        <w:t>Forum</w:t>
      </w:r>
      <w:proofErr w:type="spellEnd"/>
      <w:r w:rsidRPr="00C95C92">
        <w:rPr>
          <w:rFonts w:cs="Arial"/>
          <w:i/>
          <w:szCs w:val="20"/>
        </w:rPr>
        <w:t>. Podporuje aktívnu zahraničnú politiku Slovenska a Európskej únie, založenú na podpore občianskej spoločnosti, rozširovaní demokracie a dodržiavaní ľudských práv. V oblasti demokratizácie a rozvojovej spolupráce je aktívna v troch strategických programových oblastiach: rozvojové vzdelávanie, verejná politika a </w:t>
      </w:r>
      <w:proofErr w:type="spellStart"/>
      <w:r w:rsidRPr="00C95C92">
        <w:rPr>
          <w:rFonts w:cs="Arial"/>
          <w:i/>
          <w:szCs w:val="20"/>
        </w:rPr>
        <w:t>medzisektorová</w:t>
      </w:r>
      <w:proofErr w:type="spellEnd"/>
      <w:r w:rsidRPr="00C95C92">
        <w:rPr>
          <w:rFonts w:cs="Arial"/>
          <w:i/>
          <w:szCs w:val="20"/>
        </w:rPr>
        <w:t xml:space="preserve"> spolupráca. V rámci týchto projektov pôsobí v Keni, Bielorusku, Gruzínsku, Albánsku, </w:t>
      </w:r>
      <w:proofErr w:type="spellStart"/>
      <w:r w:rsidRPr="00C95C92">
        <w:rPr>
          <w:rFonts w:cs="Arial"/>
          <w:i/>
          <w:szCs w:val="20"/>
        </w:rPr>
        <w:t>Kosove</w:t>
      </w:r>
      <w:proofErr w:type="spellEnd"/>
      <w:r w:rsidRPr="00C95C92">
        <w:rPr>
          <w:rFonts w:cs="Arial"/>
          <w:i/>
          <w:szCs w:val="20"/>
        </w:rPr>
        <w:t xml:space="preserve"> a Moldavsku.  V minulosti realizovali projekty aj v Tunisku, Egypte, na Ukrajine, v Iraku a na Kube.</w:t>
      </w:r>
      <w:r w:rsidR="000C1A14">
        <w:tab/>
      </w:r>
    </w:p>
    <w:sectPr w:rsidR="00905EFD" w:rsidRPr="000C1A14" w:rsidSect="000C1A14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CA" w:rsidRDefault="005B39CA" w:rsidP="000C1A14">
      <w:pPr>
        <w:spacing w:after="0" w:line="240" w:lineRule="auto"/>
      </w:pPr>
      <w:r>
        <w:separator/>
      </w:r>
    </w:p>
  </w:endnote>
  <w:endnote w:type="continuationSeparator" w:id="0">
    <w:p w:rsidR="005B39CA" w:rsidRDefault="005B39CA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CA" w:rsidRDefault="005B39CA" w:rsidP="000C1A14">
      <w:pPr>
        <w:spacing w:after="0" w:line="240" w:lineRule="auto"/>
      </w:pPr>
      <w:r>
        <w:separator/>
      </w:r>
    </w:p>
  </w:footnote>
  <w:footnote w:type="continuationSeparator" w:id="0">
    <w:p w:rsidR="005B39CA" w:rsidRDefault="005B39CA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14" w:rsidRDefault="00651705">
    <w:pPr>
      <w:pStyle w:val="Hlavika"/>
    </w:pPr>
    <w:r>
      <w:rPr>
        <w:noProof/>
        <w:lang w:eastAsia="sk-SK"/>
      </w:rPr>
      <w:drawing>
        <wp:inline distT="0" distB="0" distL="0" distR="0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463B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39CA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97FA8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63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63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6463B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697FA8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63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63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6463B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697FA8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daciapontis.sk/clanok/sutaz-o-najlepsiu-esej-je-spat-vyhraj-staz-v-osn/22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Simona Gembicka</cp:lastModifiedBy>
  <cp:revision>3</cp:revision>
  <cp:lastPrinted>2016-11-21T14:11:00Z</cp:lastPrinted>
  <dcterms:created xsi:type="dcterms:W3CDTF">2017-03-14T09:08:00Z</dcterms:created>
  <dcterms:modified xsi:type="dcterms:W3CDTF">2017-03-14T09:10:00Z</dcterms:modified>
</cp:coreProperties>
</file>