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 xml:space="preserve">Správa o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darcovských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aktivitách</w:t>
      </w: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Darca:</w:t>
      </w:r>
      <w:r>
        <w:rPr>
          <w:rFonts w:ascii="Arial" w:hAnsi="Arial" w:cs="Arial"/>
          <w:sz w:val="20"/>
          <w:szCs w:val="20"/>
        </w:rPr>
        <w:t xml:space="preserve"> Nadačný fond Generali v Nadácii Pontis</w:t>
      </w: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Reportované programy:</w:t>
      </w:r>
      <w:r>
        <w:rPr>
          <w:rFonts w:ascii="Arial" w:hAnsi="Arial" w:cs="Arial"/>
          <w:sz w:val="20"/>
          <w:szCs w:val="20"/>
        </w:rPr>
        <w:t xml:space="preserve"> Priama podpora 2020</w:t>
      </w: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Report pokrýva:</w:t>
      </w:r>
      <w:r>
        <w:rPr>
          <w:rFonts w:ascii="Arial" w:hAnsi="Arial" w:cs="Arial"/>
          <w:sz w:val="20"/>
          <w:szCs w:val="20"/>
        </w:rPr>
        <w:t xml:space="preserve"> 5 realizovaných projektov</w:t>
      </w: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Dátum vytvorenia správy:</w:t>
      </w:r>
      <w:r>
        <w:rPr>
          <w:rFonts w:ascii="Arial" w:hAnsi="Arial" w:cs="Arial"/>
          <w:sz w:val="20"/>
          <w:szCs w:val="20"/>
        </w:rPr>
        <w:t xml:space="preserve"> 29.01.2021</w:t>
      </w: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4F9" w:rsidRDefault="009714F9">
      <w:pPr>
        <w:widowControl w:val="0"/>
        <w:shd w:val="clear" w:color="auto" w:fill="00000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Popis</w:t>
      </w:r>
    </w:p>
    <w:p w:rsidR="009714F9" w:rsidRDefault="009714F9" w:rsidP="00971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A1A1A1"/>
          <w:sz w:val="20"/>
          <w:szCs w:val="20"/>
        </w:rPr>
        <w:br/>
      </w:r>
      <w:r w:rsidRPr="009714F9">
        <w:rPr>
          <w:rFonts w:ascii="Arial" w:hAnsi="Arial" w:cs="Arial"/>
          <w:sz w:val="20"/>
          <w:szCs w:val="20"/>
        </w:rPr>
        <w:t xml:space="preserve">Nadačný fond Generali v Nadácii Pontis vznikol v roku 2018. Od svojho vzniku sa venuje pomoci ľuďom zo znevýhodnených skupín v rámci celosvetovej iniciatívy </w:t>
      </w:r>
      <w:proofErr w:type="spellStart"/>
      <w:r w:rsidRPr="009714F9">
        <w:rPr>
          <w:rFonts w:ascii="Arial" w:hAnsi="Arial" w:cs="Arial"/>
          <w:sz w:val="20"/>
          <w:szCs w:val="20"/>
        </w:rPr>
        <w:t>The</w:t>
      </w:r>
      <w:proofErr w:type="spellEnd"/>
      <w:r w:rsidRPr="009714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14F9">
        <w:rPr>
          <w:rFonts w:ascii="Arial" w:hAnsi="Arial" w:cs="Arial"/>
          <w:sz w:val="20"/>
          <w:szCs w:val="20"/>
        </w:rPr>
        <w:t>Human</w:t>
      </w:r>
      <w:proofErr w:type="spellEnd"/>
      <w:r w:rsidRPr="009714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14F9">
        <w:rPr>
          <w:rFonts w:ascii="Arial" w:hAnsi="Arial" w:cs="Arial"/>
          <w:sz w:val="20"/>
          <w:szCs w:val="20"/>
        </w:rPr>
        <w:t>Safety</w:t>
      </w:r>
      <w:proofErr w:type="spellEnd"/>
      <w:r w:rsidRPr="009714F9">
        <w:rPr>
          <w:rFonts w:ascii="Arial" w:hAnsi="Arial" w:cs="Arial"/>
          <w:sz w:val="20"/>
          <w:szCs w:val="20"/>
        </w:rPr>
        <w:t xml:space="preserve"> Net, ktorej cieľom je chrániť a zlepšovať životy jednotlivcov, ich rodín, ale aj celých komunít. V rámci tejto iniciatívy podporuje fond aj Úniu materských centier a jej bezplatný program Učenie pre život, ktorý je určený znevýhodneným a sociálne slabým rodinám s deťmi vo </w:t>
      </w:r>
      <w:r w:rsidR="00975877">
        <w:rPr>
          <w:rFonts w:ascii="Arial" w:hAnsi="Arial" w:cs="Arial"/>
          <w:sz w:val="20"/>
          <w:szCs w:val="20"/>
        </w:rPr>
        <w:t>veku 0 – 6 rokov. Okrem toho</w:t>
      </w:r>
      <w:r w:rsidR="00270DCF">
        <w:rPr>
          <w:rFonts w:ascii="Arial" w:hAnsi="Arial" w:cs="Arial"/>
          <w:sz w:val="20"/>
          <w:szCs w:val="20"/>
        </w:rPr>
        <w:t>, od roku 2019</w:t>
      </w:r>
      <w:r w:rsidR="00640556">
        <w:rPr>
          <w:rFonts w:ascii="Arial" w:hAnsi="Arial" w:cs="Arial"/>
          <w:sz w:val="20"/>
          <w:szCs w:val="20"/>
        </w:rPr>
        <w:t xml:space="preserve"> </w:t>
      </w:r>
      <w:r w:rsidR="000D5109">
        <w:rPr>
          <w:rFonts w:ascii="Arial" w:hAnsi="Arial" w:cs="Arial"/>
          <w:sz w:val="20"/>
          <w:szCs w:val="20"/>
        </w:rPr>
        <w:t>boli</w:t>
      </w:r>
      <w:r w:rsidR="00975877">
        <w:rPr>
          <w:rFonts w:ascii="Arial" w:hAnsi="Arial" w:cs="Arial"/>
          <w:sz w:val="20"/>
          <w:szCs w:val="20"/>
        </w:rPr>
        <w:t xml:space="preserve"> v rámci priamej podpory </w:t>
      </w:r>
      <w:r w:rsidR="000D5109">
        <w:rPr>
          <w:rFonts w:ascii="Arial" w:hAnsi="Arial" w:cs="Arial"/>
          <w:sz w:val="20"/>
          <w:szCs w:val="20"/>
        </w:rPr>
        <w:t xml:space="preserve">finančne podporené z Fondu </w:t>
      </w:r>
      <w:r w:rsidR="00975877">
        <w:rPr>
          <w:rFonts w:ascii="Arial" w:hAnsi="Arial" w:cs="Arial"/>
          <w:sz w:val="20"/>
          <w:szCs w:val="20"/>
        </w:rPr>
        <w:t>aj iné organizácie, ako napr. Slovens</w:t>
      </w:r>
      <w:r w:rsidR="000D5109">
        <w:rPr>
          <w:rFonts w:ascii="Arial" w:hAnsi="Arial" w:cs="Arial"/>
          <w:sz w:val="20"/>
          <w:szCs w:val="20"/>
        </w:rPr>
        <w:t>ká horská záchranná služba</w:t>
      </w:r>
      <w:bookmarkStart w:id="0" w:name="_GoBack"/>
      <w:bookmarkEnd w:id="0"/>
      <w:r w:rsidR="00975877">
        <w:rPr>
          <w:rFonts w:ascii="Arial" w:hAnsi="Arial" w:cs="Arial"/>
          <w:sz w:val="20"/>
          <w:szCs w:val="20"/>
        </w:rPr>
        <w:t xml:space="preserve"> alebo Biomedicínske centrum SAV.</w:t>
      </w: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Zdroje k dispozícii, čerpania a zostatky</w:t>
      </w: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Prehľad aktivít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1134"/>
        <w:gridCol w:w="851"/>
        <w:gridCol w:w="1474"/>
        <w:gridCol w:w="1474"/>
        <w:gridCol w:w="1134"/>
        <w:gridCol w:w="1247"/>
      </w:tblGrid>
      <w:tr w:rsidR="009714F9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 žiadostí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 zamietnutých projektov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 schválených projektov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Úspešnosť %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toho už ukončených projektov</w:t>
            </w:r>
          </w:p>
        </w:tc>
      </w:tr>
      <w:tr w:rsidR="009714F9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Priama podpora 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73 306,72 €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C46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15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714F9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73 306,72 €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C46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15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</w:tbl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Celkový sumár</w:t>
      </w: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Sumárne porovnanie vstupov a výstupov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459"/>
        <w:gridCol w:w="3912"/>
      </w:tblGrid>
      <w:tr w:rsidR="009714F9">
        <w:trPr>
          <w:trHeight w:val="51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VSTUPY</w:t>
            </w:r>
          </w:p>
        </w:tc>
        <w:tc>
          <w:tcPr>
            <w:tcW w:w="85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VYSTUPY</w:t>
            </w:r>
          </w:p>
        </w:tc>
      </w:tr>
      <w:tr w:rsidR="009714F9">
        <w:trPr>
          <w:trHeight w:val="51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Peňažná hodnota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NAVÝŠENIE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BENEFITY PRE KOMUNITU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BENEFITY PRE BIZNIS</w:t>
            </w:r>
          </w:p>
        </w:tc>
      </w:tr>
      <w:tr w:rsidR="009714F9">
        <w:trPr>
          <w:trHeight w:val="51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73 306,72 €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Priama pomoc ľuďom: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743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Nepriama pomoc ľuďom: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29585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Vecí, ktorých sa projekt dotkol: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1177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Súvisiacich aktivít: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289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Príspevkov o téme v médiách: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Zlepšenie prístupu k zdravotnej starostlivosti: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Zlepšenie zdravotného stavu: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Záchrana života: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Zlepšenie rodičovských zručností: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Zlepšenie zdravého životného štýlu: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Zvýšenie pohybových aktivít: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Zlepšenie prístupu k zeleni: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Zvýšenie bezpečnosti v komunite: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Zlepšenie prístupu k voľnočasovým/kultúrnym aktivitám: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Zlepšenie prístupu k vzdelávaniu: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Mediálnych výstupov s uvedením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donora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Zaangažovaných zamestnancov: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Napĺňanie cieľov zodpovedného podnikania: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Zlepšenie dobrého mena firmy (v komunite, na verejnosti, medzi zákazníkmi...):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Posilnenie hrdosti na firmu, ktorá podporuje takéto iniciatívy: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Posilnenie dobrého pocitu a uspokojenia zamestnancov zo seba: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Podpora hodnôt, etiky a konštruktívnej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atmosféry vo firme: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Kľúčové informácie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9752" w:type="dxa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2438"/>
        <w:gridCol w:w="2438"/>
        <w:gridCol w:w="2438"/>
      </w:tblGrid>
      <w:tr w:rsidR="009714F9" w:rsidTr="009714F9">
        <w:trPr>
          <w:gridAfter w:val="2"/>
          <w:wAfter w:w="4876" w:type="dxa"/>
          <w:trHeight w:val="1361"/>
        </w:trPr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  <w:shd w:val="clear" w:color="auto" w:fill="800080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Komunitu podporujeme v celkovej hodnote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73 306,72 €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(vrátane asignácie dane)</w:t>
            </w:r>
          </w:p>
        </w:tc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  <w:shd w:val="clear" w:color="auto" w:fill="9ACD32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Celková podpora komunity vrátane asignácie dane na 1 zamestnanca je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10 472,39 €</w:t>
            </w:r>
          </w:p>
        </w:tc>
      </w:tr>
      <w:tr w:rsidR="009714F9" w:rsidTr="009714F9">
        <w:trPr>
          <w:gridAfter w:val="1"/>
          <w:wAfter w:w="2438" w:type="dxa"/>
          <w:trHeight w:val="1361"/>
        </w:trPr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  <w:shd w:val="clear" w:color="auto" w:fill="8A2BE2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Dostali sme</w:t>
            </w:r>
          </w:p>
          <w:p w:rsidR="009714F9" w:rsidRDefault="00E80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5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žiadostí o podporu</w:t>
            </w:r>
          </w:p>
        </w:tc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  <w:shd w:val="clear" w:color="auto" w:fill="FF7F50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Podporili sme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</w:t>
            </w:r>
            <w:r w:rsidR="00E809B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%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žiadostí o podporu</w:t>
            </w:r>
          </w:p>
        </w:tc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  <w:shd w:val="clear" w:color="auto" w:fill="20B2AA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Z našich prostriedkov a 2% dane sme podporili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5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neziskových projektov</w:t>
            </w:r>
          </w:p>
        </w:tc>
      </w:tr>
      <w:tr w:rsidR="009714F9" w:rsidTr="009714F9">
        <w:trPr>
          <w:trHeight w:val="1361"/>
        </w:trPr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  <w:shd w:val="clear" w:color="auto" w:fill="A52A2A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Priemerná výška celkovej podpory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14 661,34 €</w:t>
            </w:r>
          </w:p>
        </w:tc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  <w:shd w:val="clear" w:color="auto" w:fill="DEB887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Priemerná výška finančnej podpory bola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4 042,60 €</w:t>
            </w:r>
          </w:p>
        </w:tc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  <w:shd w:val="clear" w:color="auto" w:fill="9ACD32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Z našich prostriedkov a 2% dane sme pomohli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743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ľuďom</w:t>
            </w:r>
          </w:p>
        </w:tc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14F9">
          <w:headerReference w:type="default" r:id="rId6"/>
          <w:pgSz w:w="11907" w:h="16443"/>
          <w:pgMar w:top="992" w:right="1134" w:bottom="1418" w:left="1134" w:header="708" w:footer="708" w:gutter="0"/>
          <w:cols w:space="708"/>
          <w:noEndnote/>
        </w:sectPr>
      </w:pP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5954"/>
      </w:tblGrid>
      <w:tr w:rsidR="009714F9">
        <w:trPr>
          <w:trHeight w:val="567"/>
        </w:trPr>
        <w:tc>
          <w:tcPr>
            <w:tcW w:w="96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AKO PRISPIEVAME?</w:t>
            </w:r>
          </w:p>
        </w:tc>
      </w:tr>
      <w:tr w:rsidR="009714F9">
        <w:trPr>
          <w:trHeight w:val="2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65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66620" cy="1627505"/>
                  <wp:effectExtent l="0" t="0" r="5080" b="10795"/>
                  <wp:docPr id="2" name="Graf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1DAFA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6C11D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2BE0F"/>
              </w:rPr>
              <w:t xml:space="preserve">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Financie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73 306,72 €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Platený čas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</w:tc>
      </w:tr>
    </w:tbl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4F9" w:rsidRDefault="009714F9">
      <w:pPr>
        <w:widowControl w:val="0"/>
        <w:autoSpaceDE w:val="0"/>
        <w:autoSpaceDN w:val="0"/>
        <w:adjustRightInd w:val="0"/>
        <w:spacing w:after="0" w:line="336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5954"/>
      </w:tblGrid>
      <w:tr w:rsidR="009714F9">
        <w:trPr>
          <w:trHeight w:val="567"/>
        </w:trPr>
        <w:tc>
          <w:tcPr>
            <w:tcW w:w="96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ČOHO PRISPIEVAME?</w:t>
            </w:r>
          </w:p>
        </w:tc>
      </w:tr>
      <w:tr w:rsidR="009714F9">
        <w:trPr>
          <w:trHeight w:val="2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65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12950" cy="1549400"/>
                  <wp:effectExtent l="0" t="0" r="6350" b="12700"/>
                  <wp:docPr id="3" name="Graf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1DAFA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6C11D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2BE0F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9451"/>
              </w:rPr>
              <w:t xml:space="preserve">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Asignácia z dane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</w:t>
            </w:r>
            <w:r w:rsidR="00377A29">
              <w:rPr>
                <w:rFonts w:ascii="Arial" w:hAnsi="Arial" w:cs="Arial"/>
                <w:sz w:val="18"/>
                <w:szCs w:val="18"/>
              </w:rPr>
              <w:t xml:space="preserve">73 306,72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Dar fyzickej osoby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Vklad firmy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Vklad iného subjektu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</w:tc>
      </w:tr>
    </w:tbl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4F9" w:rsidRDefault="009714F9">
      <w:pPr>
        <w:widowControl w:val="0"/>
        <w:autoSpaceDE w:val="0"/>
        <w:autoSpaceDN w:val="0"/>
        <w:adjustRightInd w:val="0"/>
        <w:spacing w:after="0" w:line="336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5954"/>
      </w:tblGrid>
      <w:tr w:rsidR="009714F9">
        <w:trPr>
          <w:trHeight w:val="567"/>
        </w:trPr>
        <w:tc>
          <w:tcPr>
            <w:tcW w:w="96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PREČO PRISPIEVAME?</w:t>
            </w:r>
          </w:p>
        </w:tc>
      </w:tr>
      <w:tr w:rsidR="009714F9">
        <w:trPr>
          <w:trHeight w:val="2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65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17420" cy="1646555"/>
                  <wp:effectExtent l="0" t="0" r="11430" b="10795"/>
                  <wp:docPr id="4" name="Graf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1DAFA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6C11D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2BE0F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9451"/>
              </w:rPr>
              <w:t xml:space="preserve">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Komunitná investícia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65 973,01 €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Náklady na manažment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7 333,71 €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Komerčný zámer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Charitatívny dar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</w:tc>
      </w:tr>
    </w:tbl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14F9">
          <w:headerReference w:type="default" r:id="rId10"/>
          <w:pgSz w:w="11907" w:h="16443"/>
          <w:pgMar w:top="992" w:right="1134" w:bottom="1418" w:left="1134" w:header="708" w:footer="708" w:gutter="0"/>
          <w:cols w:space="708"/>
          <w:noEndnote/>
        </w:sectPr>
      </w:pP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5954"/>
      </w:tblGrid>
      <w:tr w:rsidR="009714F9">
        <w:trPr>
          <w:trHeight w:val="567"/>
        </w:trPr>
        <w:tc>
          <w:tcPr>
            <w:tcW w:w="96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 ČO PRISPIEVAME?</w:t>
            </w:r>
          </w:p>
        </w:tc>
      </w:tr>
      <w:tr w:rsidR="009714F9">
        <w:trPr>
          <w:trHeight w:val="2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65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65350" cy="2076450"/>
                  <wp:effectExtent l="0" t="0" r="6350" b="0"/>
                  <wp:docPr id="5" name="Graf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1DAFA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6C11D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2BE0F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9451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F9494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D85151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45194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628C33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471"/>
              </w:rPr>
              <w:t xml:space="preserve">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Vzdelávanie &amp; mladí ľudia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67,79 %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49 693,71 €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Zdravie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25,73 %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18 863,01 €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Humanitárna pomoc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4,16 %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3 050,01 €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Sociálna starostlivosť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2,32 %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1 700,00 €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Šport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Iné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Ekonomický rozvoj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Životné prostredie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Umenie &amp; kultúra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</w:tc>
      </w:tr>
    </w:tbl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4F9" w:rsidRDefault="009714F9">
      <w:pPr>
        <w:widowControl w:val="0"/>
        <w:autoSpaceDE w:val="0"/>
        <w:autoSpaceDN w:val="0"/>
        <w:adjustRightInd w:val="0"/>
        <w:spacing w:after="0" w:line="336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5954"/>
      </w:tblGrid>
      <w:tr w:rsidR="009714F9">
        <w:trPr>
          <w:trHeight w:val="567"/>
        </w:trPr>
        <w:tc>
          <w:tcPr>
            <w:tcW w:w="96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KDE PRISPIEVAME?</w:t>
            </w:r>
          </w:p>
        </w:tc>
      </w:tr>
      <w:tr w:rsidR="009714F9">
        <w:trPr>
          <w:trHeight w:val="2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56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01850" cy="2184400"/>
                  <wp:effectExtent l="0" t="0" r="12700" b="6350"/>
                  <wp:docPr id="6" name="Graf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1DAFA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6C11D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2BE0F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9451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F9494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D85151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45194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628C33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471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F94D8"/>
              </w:rPr>
              <w:t xml:space="preserve">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Celé Slovensko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76,11 %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55 793,72 €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Prešovský kraj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19,25 %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14 113,00 €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Bratislavský kraj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4,64 %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3 400,00 €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Trnavský kraj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Zahraničie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Banskobystrický kraj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Nitriansky kraj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Košický kraj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Žilinský kraj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Trenčiansky kraj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</w:tc>
      </w:tr>
    </w:tbl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941" w:rsidRDefault="00561941">
      <w:pPr>
        <w:widowControl w:val="0"/>
        <w:autoSpaceDE w:val="0"/>
        <w:autoSpaceDN w:val="0"/>
        <w:adjustRightInd w:val="0"/>
        <w:spacing w:after="0" w:line="336" w:lineRule="atLeast"/>
        <w:ind w:left="57"/>
        <w:rPr>
          <w:rFonts w:ascii="Arial" w:hAnsi="Arial" w:cs="Arial"/>
          <w:sz w:val="24"/>
          <w:szCs w:val="24"/>
        </w:rPr>
      </w:pPr>
    </w:p>
    <w:p w:rsidR="00561941" w:rsidRDefault="00561941">
      <w:pPr>
        <w:widowControl w:val="0"/>
        <w:autoSpaceDE w:val="0"/>
        <w:autoSpaceDN w:val="0"/>
        <w:adjustRightInd w:val="0"/>
        <w:spacing w:after="0" w:line="336" w:lineRule="atLeast"/>
        <w:ind w:left="57"/>
        <w:rPr>
          <w:rFonts w:ascii="Arial" w:hAnsi="Arial" w:cs="Arial"/>
          <w:sz w:val="24"/>
          <w:szCs w:val="24"/>
        </w:rPr>
      </w:pPr>
    </w:p>
    <w:p w:rsidR="00561941" w:rsidRDefault="00561941">
      <w:pPr>
        <w:widowControl w:val="0"/>
        <w:autoSpaceDE w:val="0"/>
        <w:autoSpaceDN w:val="0"/>
        <w:adjustRightInd w:val="0"/>
        <w:spacing w:after="0" w:line="336" w:lineRule="atLeast"/>
        <w:ind w:left="57"/>
        <w:rPr>
          <w:rFonts w:ascii="Arial" w:hAnsi="Arial" w:cs="Arial"/>
          <w:sz w:val="24"/>
          <w:szCs w:val="24"/>
        </w:rPr>
      </w:pPr>
    </w:p>
    <w:p w:rsidR="00561941" w:rsidRDefault="00561941">
      <w:pPr>
        <w:widowControl w:val="0"/>
        <w:autoSpaceDE w:val="0"/>
        <w:autoSpaceDN w:val="0"/>
        <w:adjustRightInd w:val="0"/>
        <w:spacing w:after="0" w:line="336" w:lineRule="atLeast"/>
        <w:ind w:left="57"/>
        <w:rPr>
          <w:rFonts w:ascii="Arial" w:hAnsi="Arial" w:cs="Arial"/>
          <w:sz w:val="24"/>
          <w:szCs w:val="24"/>
        </w:rPr>
      </w:pPr>
    </w:p>
    <w:p w:rsidR="00561941" w:rsidRDefault="00561941">
      <w:pPr>
        <w:widowControl w:val="0"/>
        <w:autoSpaceDE w:val="0"/>
        <w:autoSpaceDN w:val="0"/>
        <w:adjustRightInd w:val="0"/>
        <w:spacing w:after="0" w:line="336" w:lineRule="atLeast"/>
        <w:ind w:left="57"/>
        <w:rPr>
          <w:rFonts w:ascii="Arial" w:hAnsi="Arial" w:cs="Arial"/>
          <w:sz w:val="24"/>
          <w:szCs w:val="24"/>
        </w:rPr>
      </w:pPr>
    </w:p>
    <w:p w:rsidR="00561941" w:rsidRDefault="00561941">
      <w:pPr>
        <w:widowControl w:val="0"/>
        <w:autoSpaceDE w:val="0"/>
        <w:autoSpaceDN w:val="0"/>
        <w:adjustRightInd w:val="0"/>
        <w:spacing w:after="0" w:line="336" w:lineRule="atLeast"/>
        <w:ind w:left="57"/>
        <w:rPr>
          <w:rFonts w:ascii="Arial" w:hAnsi="Arial" w:cs="Arial"/>
          <w:sz w:val="24"/>
          <w:szCs w:val="24"/>
        </w:rPr>
      </w:pPr>
    </w:p>
    <w:p w:rsidR="00561941" w:rsidRDefault="00561941">
      <w:pPr>
        <w:widowControl w:val="0"/>
        <w:autoSpaceDE w:val="0"/>
        <w:autoSpaceDN w:val="0"/>
        <w:adjustRightInd w:val="0"/>
        <w:spacing w:after="0" w:line="336" w:lineRule="atLeast"/>
        <w:ind w:left="57"/>
        <w:rPr>
          <w:rFonts w:ascii="Arial" w:hAnsi="Arial" w:cs="Arial"/>
          <w:sz w:val="24"/>
          <w:szCs w:val="24"/>
        </w:rPr>
      </w:pPr>
    </w:p>
    <w:p w:rsidR="00561941" w:rsidRDefault="00561941">
      <w:pPr>
        <w:widowControl w:val="0"/>
        <w:autoSpaceDE w:val="0"/>
        <w:autoSpaceDN w:val="0"/>
        <w:adjustRightInd w:val="0"/>
        <w:spacing w:after="0" w:line="336" w:lineRule="atLeast"/>
        <w:ind w:left="57"/>
        <w:rPr>
          <w:rFonts w:ascii="Arial" w:hAnsi="Arial" w:cs="Arial"/>
          <w:sz w:val="24"/>
          <w:szCs w:val="24"/>
        </w:rPr>
      </w:pPr>
    </w:p>
    <w:p w:rsidR="009714F9" w:rsidRDefault="009714F9">
      <w:pPr>
        <w:widowControl w:val="0"/>
        <w:autoSpaceDE w:val="0"/>
        <w:autoSpaceDN w:val="0"/>
        <w:adjustRightInd w:val="0"/>
        <w:spacing w:after="0" w:line="336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5954"/>
      </w:tblGrid>
      <w:tr w:rsidR="009714F9">
        <w:trPr>
          <w:trHeight w:val="567"/>
        </w:trPr>
        <w:tc>
          <w:tcPr>
            <w:tcW w:w="96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KOHO PODPORUJEME?</w:t>
            </w:r>
          </w:p>
        </w:tc>
      </w:tr>
      <w:tr w:rsidR="009714F9">
        <w:trPr>
          <w:trHeight w:val="2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56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78050" cy="3384550"/>
                  <wp:effectExtent l="0" t="0" r="12700" b="6350"/>
                  <wp:docPr id="7" name="Graf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1DAFA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6C11D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2BE0F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9451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F9494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D85151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45194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628C33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471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F94D8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3333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3833FF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600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0FF24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C7A06"/>
              </w:rPr>
              <w:t xml:space="preserve">   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CC00FF"/>
              </w:rPr>
              <w:t xml:space="preserve">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Sociálne znevýhodnení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57,78 %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42 360,00 €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Všeobecná verejnosť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27,57 %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20 213,01 €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Deti a mládež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7 333,71 €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Seniori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2,32 %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1 700,00 €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Ľudia zdravotne/mentálne znevýhodnení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2,32 %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1 700,00 €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Iná sociálna skupina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Zvieratá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Nezamestnaní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Študenti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Ľudia bez domova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Lídri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Menšiny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Migranti/žiadatelia o azyl/utečenci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Dobrovoľníci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Týraní a utláčaní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Rodina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0,00 €</w:t>
            </w:r>
          </w:p>
        </w:tc>
      </w:tr>
    </w:tbl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14F9">
          <w:headerReference w:type="default" r:id="rId14"/>
          <w:pgSz w:w="11907" w:h="16443"/>
          <w:pgMar w:top="992" w:right="1134" w:bottom="1418" w:left="1134" w:header="708" w:footer="708" w:gutter="0"/>
          <w:cols w:space="708"/>
          <w:noEndnote/>
        </w:sectPr>
      </w:pP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>
        <w:rPr>
          <w:rFonts w:ascii="Arial" w:hAnsi="Arial" w:cs="Arial"/>
          <w:b/>
          <w:bCs/>
          <w:sz w:val="20"/>
          <w:szCs w:val="20"/>
        </w:rPr>
        <w:t>Prijímatelia podpory</w:t>
      </w:r>
      <w:r>
        <w:rPr>
          <w:rFonts w:ascii="Arial" w:hAnsi="Arial" w:cs="Arial"/>
          <w:sz w:val="20"/>
          <w:szCs w:val="20"/>
        </w:rPr>
        <w:br/>
      </w: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A1A1A1"/>
          <w:sz w:val="20"/>
          <w:szCs w:val="20"/>
        </w:rPr>
        <w:t>Priama podpora 2020 (5 projektov)</w:t>
      </w:r>
      <w:r>
        <w:rPr>
          <w:rFonts w:ascii="Arial" w:hAnsi="Arial" w:cs="Arial"/>
          <w:color w:val="A1A1A1"/>
          <w:sz w:val="20"/>
          <w:szCs w:val="20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531"/>
        <w:gridCol w:w="1474"/>
        <w:gridCol w:w="1021"/>
        <w:gridCol w:w="1021"/>
        <w:gridCol w:w="1701"/>
        <w:gridCol w:w="1588"/>
      </w:tblGrid>
      <w:tr w:rsidR="009714F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Prijímateľ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Projekt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Vstupy spolu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Navýšenie spolu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Prínos pre komunitu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Prínos pre biznis</w:t>
            </w:r>
          </w:p>
        </w:tc>
      </w:tr>
      <w:tr w:rsidR="009714F9">
        <w:trPr>
          <w:trHeight w:val="11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GEN20_01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Horská záchranná služba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56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Aplikácia</w:t>
            </w:r>
            <w:r w:rsidR="009714F9">
              <w:rPr>
                <w:rFonts w:ascii="Arial" w:hAnsi="Arial" w:cs="Arial"/>
                <w:sz w:val="16"/>
                <w:szCs w:val="16"/>
              </w:rPr>
              <w:t xml:space="preserve"> HZS 2.0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14 113,00 €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0,00 €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Vďaka podpore HZS pokračuje vo vývoji aplikácie pre bezpečný pohyb na horách. Boli pridané rôzne prvky a aplikácia je testovaná v beta verzii.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Vďaka podpore sa poisťovňa Generali profiluje ako firma, ktorá napĺňa ciele zodpovedného podnikania.</w:t>
            </w:r>
          </w:p>
        </w:tc>
      </w:tr>
      <w:tr w:rsidR="009714F9">
        <w:trPr>
          <w:trHeight w:val="11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GEN20_02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Únia materských centier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Učenie pre život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42 360,00 €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0,00 €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Vďaka podpore sa podarilo projekt rozšíriť do ďalších miest, kde kurzy pre rodičov a deti vedú vedúce pracovníčky členských materských/rodinných centier.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Vďaka podpore napĺňa spoločnosť Generali poisťovňa ciele zodpovedného podnikania a podporuje vzdelávanie rodičov a detí zo SZP.</w:t>
            </w:r>
          </w:p>
        </w:tc>
      </w:tr>
      <w:tr w:rsidR="009714F9">
        <w:trPr>
          <w:trHeight w:val="11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GEN20_03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Horská záchranná služba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Aplikacia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HZS 2.0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6 100,01 €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0,00 €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Vďaka finančnej podpore bola vytvorená aplikácia HZS 2.0, ktorá prináša dôležité informácie pre návštevníkov hôr a hlavne pomáha lokalizovať zranenú osobu a privolať pomoc.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Vďaka podpore firma Generali napomáha bezpečnosti návštevníkov hôr a napĺňa ciele zodpovedného podnikania</w:t>
            </w:r>
          </w:p>
        </w:tc>
      </w:tr>
      <w:tr w:rsidR="009714F9">
        <w:trPr>
          <w:trHeight w:val="11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GEN20_04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Biomedicínske centrum SAV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Strieborné líšky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3 400,00 €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0,00 €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Vďaka projektu bol podporený modelový systém vytvorený na BMC SAV, umožňujúci dlhodobé (celoživotné) využívanie pravidelnej pohybovej aktivity na zlepšenie zdravia.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Vďaka podpore spoločnosť Generali napĺňa ciele zodpovedného podnikania a prezentuje sa ako podporovateľ vedy a</w:t>
            </w:r>
            <w:r w:rsidR="00561941">
              <w:rPr>
                <w:rFonts w:ascii="Arial" w:hAnsi="Arial" w:cs="Arial"/>
                <w:sz w:val="16"/>
                <w:szCs w:val="16"/>
              </w:rPr>
              <w:t> výskumu.</w:t>
            </w:r>
          </w:p>
        </w:tc>
      </w:tr>
      <w:tr w:rsidR="009714F9">
        <w:trPr>
          <w:trHeight w:val="11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NPA_GEN20_01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Nadácia Pontis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Admin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fee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7 333,71 €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0,00 €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Vďaka tejto podpore môže Nadácia Pontis naďalej vykonávať svoje aktivity a prispievať k zlepšeniu situácie na Slovensku.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Spoločnosť Generali poisťovňa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a.s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sa vďaka tejto podpore profiluje ako podporovateľ činnosti Nadácie Pontis, a tým prispieva k zlepšeniu situácie na Slovensku.</w:t>
            </w:r>
          </w:p>
        </w:tc>
      </w:tr>
      <w:tr w:rsidR="009714F9">
        <w:trPr>
          <w:trHeight w:val="6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Spolu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73 306,72 €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0,00 €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14F9">
          <w:headerReference w:type="default" r:id="rId15"/>
          <w:pgSz w:w="11907" w:h="16443"/>
          <w:pgMar w:top="992" w:right="1134" w:bottom="1418" w:left="1134" w:header="708" w:footer="708" w:gutter="0"/>
          <w:cols w:space="708"/>
          <w:noEndnote/>
        </w:sectPr>
      </w:pP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>
        <w:rPr>
          <w:rFonts w:ascii="Arial" w:hAnsi="Arial" w:cs="Arial"/>
          <w:b/>
          <w:bCs/>
          <w:sz w:val="20"/>
          <w:szCs w:val="20"/>
        </w:rPr>
        <w:t>Detailný prehľad podľa kategórií</w:t>
      </w:r>
      <w:r>
        <w:rPr>
          <w:rFonts w:ascii="Arial" w:hAnsi="Arial" w:cs="Arial"/>
          <w:sz w:val="20"/>
          <w:szCs w:val="20"/>
        </w:rPr>
        <w:br/>
      </w: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Nadačný fond Generali v Nadácii Pontis (5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proj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br/>
      </w: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A1A1A1"/>
          <w:sz w:val="20"/>
          <w:szCs w:val="20"/>
        </w:rPr>
        <w:t>Priama podpora 2020</w:t>
      </w:r>
      <w:r>
        <w:rPr>
          <w:rFonts w:ascii="Arial" w:hAnsi="Arial" w:cs="Arial"/>
          <w:color w:val="A1A1A1"/>
          <w:sz w:val="20"/>
          <w:szCs w:val="20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247"/>
        <w:gridCol w:w="1247"/>
        <w:gridCol w:w="2438"/>
        <w:gridCol w:w="2439"/>
      </w:tblGrid>
      <w:tr w:rsidR="009714F9">
        <w:trPr>
          <w:trHeight w:val="680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AKTIVITA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súhrn 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-kategórie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VSTUPY</w:t>
            </w:r>
          </w:p>
        </w:tc>
        <w:tc>
          <w:tcPr>
            <w:tcW w:w="61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VÝSTUPY</w:t>
            </w:r>
          </w:p>
        </w:tc>
      </w:tr>
      <w:tr w:rsidR="009714F9">
        <w:trPr>
          <w:trHeight w:val="680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Peňažná hodnota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NAVÝŠENIE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BENEFITY PRE KOMUNITU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BENEFITY PRE BIZNIS</w:t>
            </w: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CHARITATÍVNY DAR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Financie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Priama pomoc ľuďom: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Nepriama pomoc ľuďom: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Vecí, ktorých sa projekt dotkol: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Súvisiacich aktivít: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Príspevkov o téme v médiách: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Mediálnych výstupov s uvedením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donora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Zaangažovaných zamestnancov: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1-1 Dobročinný dar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1-2 Dobročinný "sponzoring" - len veľmi nízka miera propagácie firmy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1-3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Matching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 darom zamestnancov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1-4 Náklady na zapájanie zamestnancov do darcovstva a dobrovoľníctva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1-5 Náklady na zapájanie zákazníkov a dodávateľov do darcovstva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Platený čas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1-6 Náklady na dobrovoľníctvo zamestnancov v pracovnom čase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1-7 Náklady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secondment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prácu zamestnanca firmy 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neziskovke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kind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1-8 Cena darovaných nových výrobkov alebo služieb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1-9 Účtovná alebo odhadovaná trhová hodnota darovaných odpísaných výrobkov alebo vybavenia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1-10 Náklady súvisiace so zapožičaním firemných priestorov alebo vybavenia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KOMUNITNÁ INVESTÍCIA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65 973,01 €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Financie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65 973,01 €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Priama pomoc ľuďom: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743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Nepriama pomoc ľuďom: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29585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Vecí, ktorých sa projekt dotkol: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1177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Súvisiacich aktivít: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289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Príspevkov o téme v médiách: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Zlepšenie prístupu k zdravotnej starostlivosti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Zlepšenie zdravotného stavu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Záchrana života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Zlepšenie rodičovských zručností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Zlepšenie zdravého životného štýlu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Zvýšenie pohybových aktivít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Zlepšenie prístupu k zeleni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Zvýšenie bezpečnosti v komunite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Zlepšenie prístupu k voľnočasovým/kultúrnym aktivitám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Zlepšenie prístupu k vzdelávaniu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Mediálnych výstupov s uvedením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donora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Zaangažovaných zamestnancov: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Napĺňanie cieľov zodpovedného podnikania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Zlepšenie dobrého mena firmy (v komunite, na verejnosti, medzi zákazníkmi...)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Posilnenie hrdosti na firmu, ktorá podporuje takéto iniciatívy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Posilnenie dobrého pocitu a uspokojenia zamestnancov zo seba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Podpora hodnôt, etiky a konštruktívnej atmosféry vo firme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1x</w:t>
            </w: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2-1 Členský poplatok a predplatné v komunitných organizáciách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2-2 Grant alebo dar v strategickej téme pre firmu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65 973,01 €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Platený čas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2-3 Náklady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secondment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prácu zamestnanca firmy v komunite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2-4 Náklady na špeciálnu alebo manažérsku pomoc zamestnancov komunite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2-5 Hodnota času zamestnancov venujúcich sa in-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tréningu alebo stážistom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kind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2-6 Cena darovaných nových výrobkov alebo služieb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2-7 Účtovná alebo odhadovaná trhová hodnota darovaných odpísaných výrobkov alebo vybavenia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2-8 Náklady súvisiace so zapožičaním firemných priestorov alebo vybavenia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NÁKLADY NA MANAŽMENT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7 333,71 €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Financie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7 333,71 €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Priama pomoc ľuďom: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Nepriama pomoc ľuďom: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Vecí, ktorých sa projekt dotkol: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Súvisiacich aktivít: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Príspevkov o téme v médiách: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Mediálnych výstupov s uvedením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donora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Zaangažovaných zamestnancov: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Napĺňanie cieľov zodpovedného podnikania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Posilnenie hrdosti na firmu, ktorá podporuje takéto iniciatívy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Posilnenie dobrého pocitu a uspokojenia zamestnancov zo seba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Zlepšenie dobrého mena firmy (v komunite, na verejnosti, medzi zákazníkmi...)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3-1 Platy a benefity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full-time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 part-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pracovníkov venujúcich sa filantropii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7 333,71 €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3-2 Prevádzkové náklady, vrátane režijných nákladov, prieskumov, hodnotení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3-3 Komunikácia verejnoprospešných programov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KOMERČNÝ ZÁMER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Financie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Priama pomoc ľuďom: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Nepriama pomoc ľuďom: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Vecí, ktorých sa projekt dotkol: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Súvisiacich aktivít: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Príspevkov o téme v médiách: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Mediálnych výstupov s uvedením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donora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Zaangažovaných zamestnancov: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4-1 Sponzoring podujatí, publikácií a aktivít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propagujúcích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značku a firemnú identitu.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4-2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Cause-related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marketing, propagácia predaja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4-3 Podpora univerzít, výskumu a iných verejnoprospešných inštitúcií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4-4 Podpora zákazníkov so zvláštnymi potrebami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Platený čas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4-5 Dlhodobejšie pridelenie zamestnanca firmy do neziskovej organizácie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4-6 Náklady na pomoc komunite, ktorá je súčasťou tréningového plánu zamestnancov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kind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4-7 Cena darovaných nových výrobkov alebo služieb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4-8 Účtovná alebo odhadovaná trhová hodnota darovaných odpísaných výrobkov alebo vybavenia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4-9 Náklady súvisiace so zapožičaním firemných priestorov alebo vybavenia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F9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4-10 Výnimočné jednorazové darovanie väčšieho majetku súvisiace s prehodnocovaním obchodných aktivít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14F9">
          <w:headerReference w:type="default" r:id="rId16"/>
          <w:pgSz w:w="11907" w:h="16443"/>
          <w:pgMar w:top="992" w:right="1134" w:bottom="1418" w:left="1134" w:header="708" w:footer="708" w:gutter="0"/>
          <w:cols w:space="708"/>
          <w:noEndnote/>
        </w:sectPr>
      </w:pP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Stručný popis výsledkov jednotlivých projektov</w:t>
      </w:r>
      <w:r>
        <w:rPr>
          <w:rFonts w:ascii="Arial" w:hAnsi="Arial" w:cs="Arial"/>
          <w:sz w:val="20"/>
          <w:szCs w:val="20"/>
        </w:rPr>
        <w:br/>
      </w:r>
    </w:p>
    <w:p w:rsidR="009714F9" w:rsidRDefault="00971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A1A1A1"/>
          <w:sz w:val="20"/>
          <w:szCs w:val="20"/>
        </w:rPr>
        <w:t>Priama podpora 2020 (5 projektov)</w:t>
      </w:r>
      <w:r>
        <w:rPr>
          <w:rFonts w:ascii="Arial" w:hAnsi="Arial" w:cs="Arial"/>
          <w:color w:val="A1A1A1"/>
          <w:sz w:val="20"/>
          <w:szCs w:val="20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9714F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15A1" w:rsidRDefault="004D15A1" w:rsidP="004D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A1" w:rsidRDefault="004D15A1" w:rsidP="004D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A1" w:rsidRDefault="004D15A1" w:rsidP="004D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A1" w:rsidRDefault="004D15A1" w:rsidP="004D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A1" w:rsidRDefault="004D15A1" w:rsidP="004D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A1" w:rsidRDefault="004D15A1" w:rsidP="004D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F9" w:rsidRDefault="009714F9" w:rsidP="004D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GEN20_01</w:t>
            </w:r>
            <w:r>
              <w:rPr>
                <w:rFonts w:ascii="Arial" w:hAnsi="Arial" w:cs="Arial"/>
                <w:sz w:val="16"/>
                <w:szCs w:val="16"/>
              </w:rPr>
              <w:t>, Horská záchranná služba</w:t>
            </w:r>
          </w:p>
          <w:p w:rsidR="009714F9" w:rsidRDefault="0056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Aplikácia</w:t>
            </w:r>
            <w:r w:rsidR="009714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HZS 2.0</w:t>
            </w:r>
            <w:r w:rsidR="009714F9">
              <w:rPr>
                <w:rFonts w:ascii="Arial" w:hAnsi="Arial" w:cs="Arial"/>
                <w:sz w:val="16"/>
                <w:szCs w:val="16"/>
              </w:rPr>
              <w:t xml:space="preserve">, Výška podpory: </w:t>
            </w:r>
            <w:r w:rsidR="009714F9">
              <w:rPr>
                <w:rFonts w:ascii="Arial" w:hAnsi="Arial" w:cs="Arial"/>
                <w:b/>
                <w:bCs/>
                <w:sz w:val="16"/>
                <w:szCs w:val="16"/>
              </w:rPr>
              <w:t>14 113,00 €</w:t>
            </w:r>
          </w:p>
          <w:p w:rsidR="009714F9" w:rsidRDefault="009714F9" w:rsidP="0037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Počas druhej a tretej fázy projektu boli definované </w:t>
            </w:r>
            <w:r w:rsidR="00377A29">
              <w:rPr>
                <w:rFonts w:ascii="Arial" w:hAnsi="Arial" w:cs="Arial"/>
                <w:sz w:val="16"/>
                <w:szCs w:val="16"/>
              </w:rPr>
              <w:t>dátové</w:t>
            </w:r>
            <w:r>
              <w:rPr>
                <w:rFonts w:ascii="Arial" w:hAnsi="Arial" w:cs="Arial"/>
                <w:sz w:val="16"/>
                <w:szCs w:val="16"/>
              </w:rPr>
              <w:t xml:space="preserve"> rozhrania pre komunikáciu mobilnej aplikácie a systémov Horskej záchrannej služby, definované SMS rozhranie, napojený registračný proces a núdzové správy na systémy Horskej záchrannej služby, dokončené bolo napojenia online redakčného systému "CMS" na mobilnú aplikáciu, vytvorená úvodná obrazovka mobilnej aplikácie, vytvorené moduly "Privolať pomoc", "Profil",</w:t>
            </w:r>
            <w:r w:rsidR="00377A2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Lokátor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", "Varovania a výstrahy", vytvorený prehľad pravidiel FIS a pohybu v horách. Prebehlo testovanie aplikácie na vybraných mobilných telefónoch.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9714F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14F9" w:rsidRDefault="009714F9" w:rsidP="004D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GEN20_02</w:t>
            </w:r>
            <w:r>
              <w:rPr>
                <w:rFonts w:ascii="Arial" w:hAnsi="Arial" w:cs="Arial"/>
                <w:sz w:val="16"/>
                <w:szCs w:val="16"/>
              </w:rPr>
              <w:t>, Únia materských centier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Učenie pre život </w:t>
            </w:r>
            <w:r>
              <w:rPr>
                <w:rFonts w:ascii="Arial" w:hAnsi="Arial" w:cs="Arial"/>
                <w:sz w:val="16"/>
                <w:szCs w:val="16"/>
              </w:rPr>
              <w:t xml:space="preserve">, Výška podpory: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42 360,00 €</w:t>
            </w:r>
          </w:p>
          <w:p w:rsidR="009714F9" w:rsidRDefault="009714F9" w:rsidP="0037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Projekt Učenie pre život pokračuje s ďalšími mestami a oblasťami. Vzdelávanie prebiehalo do konca augusta a to v Nižnej, Ružomberku, Žiline, Nitra - Orechov dvor, v Sečovciach, v Banskej Štiavnici, Leviciach a v Nitre - Drážovce. Všade vedú kurzy vedúce pracovníčky našich členských materských/rodinných centier. Vzdelávanie bolo skomplikované pandémiou, ale naše lektorky neustále udržiavali kontakt s rodičmi a rodinami zapojenými v kurzoch. Počas tohto obdobia, kde to bolo možné, distribuovali pracovné listy, hry a pod. Neustále udržiavali kontakt telefonický, ak mali v rodinách mobilné telefóny. V mesiacoch apríl-máj sme dostali počítače stacionárne do centier a rodín, ktoré to potrebovali.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9714F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GEN20_03</w:t>
            </w:r>
            <w:r>
              <w:rPr>
                <w:rFonts w:ascii="Arial" w:hAnsi="Arial" w:cs="Arial"/>
                <w:sz w:val="16"/>
                <w:szCs w:val="16"/>
              </w:rPr>
              <w:t>, Horská záchranná služba</w:t>
            </w:r>
          </w:p>
          <w:p w:rsidR="009714F9" w:rsidRDefault="0056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Aplikácia</w:t>
            </w:r>
            <w:r w:rsidR="009714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HZS 2.0</w:t>
            </w:r>
            <w:r w:rsidR="009714F9">
              <w:rPr>
                <w:rFonts w:ascii="Arial" w:hAnsi="Arial" w:cs="Arial"/>
                <w:sz w:val="16"/>
                <w:szCs w:val="16"/>
              </w:rPr>
              <w:t xml:space="preserve">, Výška podpory: </w:t>
            </w:r>
            <w:r w:rsidR="009714F9">
              <w:rPr>
                <w:rFonts w:ascii="Arial" w:hAnsi="Arial" w:cs="Arial"/>
                <w:b/>
                <w:bCs/>
                <w:sz w:val="16"/>
                <w:szCs w:val="16"/>
              </w:rPr>
              <w:t>6 100,01 €</w:t>
            </w:r>
          </w:p>
          <w:p w:rsidR="009714F9" w:rsidRDefault="009714F9" w:rsidP="0037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Záverečná fáza vývojových prác na aplikácii HZS 2.0 spočívala v dokončení diela a  vývoji systému interaktívnej knihy vychádzok.  Špecifikovali sa aktivity v mobilnej aplikácii s výberom prednastavenej možnosti druhu aktivity, uloženie začatia a ukončenia aktivity vrátane špecifikácie miesta a času, zobrazovanie varovaní a výstrah, bola odovzdaná dokumentácia vrátane napojenia rozhraní a aplikácia bola úspešne zverejnená na internetových portáloch Apple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App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 Google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Play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9714F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GEN20_04</w:t>
            </w:r>
            <w:r>
              <w:rPr>
                <w:rFonts w:ascii="Arial" w:hAnsi="Arial" w:cs="Arial"/>
                <w:sz w:val="16"/>
                <w:szCs w:val="16"/>
              </w:rPr>
              <w:t>, Biomedicínske centrum SAV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Strieborné líšky </w:t>
            </w:r>
            <w:r>
              <w:rPr>
                <w:rFonts w:ascii="Arial" w:hAnsi="Arial" w:cs="Arial"/>
                <w:sz w:val="16"/>
                <w:szCs w:val="16"/>
              </w:rPr>
              <w:t xml:space="preserve">, Výška podpory: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3 400,00 €</w:t>
            </w:r>
          </w:p>
          <w:p w:rsidR="009714F9" w:rsidRDefault="009714F9" w:rsidP="0037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Cieľom projektu bolo podporovať modelový systém vytvorený na BMC SAV, umožňujúci dlhodobé (celoživotné) využívanie pravidelnej pohybovej aktivity na zlepšenie zdravia pacientov s obezitou, diabetom 2 typu;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Parkinsonovou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chorobou či pacientov vyliečených z onkologických ochorení.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  <w:p w:rsidR="009714F9" w:rsidRDefault="009714F9" w:rsidP="0037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Program sme v roku 2020 pružne prispôsobovali meniacej sa epidemiologickej situácii. Od apríla sme až do leta využívali výhradne dištančné formy cvičenia z Centra pohybovej aktivity BMC SAV. Len za prvé dva mesiace sa uskutočnilo asi 90 tréningov pre viac ako 400 cvičencov. V lete sa uskutočňovali prezenčné tréningy v exteriéri a merania, a na jeseň sme pripravili on-line „prezenčné tréningy“ cez ZOOM.  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9714F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NPA_GEN20_01</w:t>
            </w:r>
            <w:r>
              <w:rPr>
                <w:rFonts w:ascii="Arial" w:hAnsi="Arial" w:cs="Arial"/>
                <w:sz w:val="16"/>
                <w:szCs w:val="16"/>
              </w:rPr>
              <w:t>, Nadácia Pontis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Admin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Výška podpory: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7 333,71 €</w:t>
            </w:r>
          </w:p>
          <w:p w:rsidR="009714F9" w:rsidRDefault="0097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9714F9" w:rsidRDefault="009714F9"/>
    <w:sectPr w:rsidR="009714F9">
      <w:headerReference w:type="default" r:id="rId17"/>
      <w:pgSz w:w="11907" w:h="16443"/>
      <w:pgMar w:top="992" w:right="1134" w:bottom="1418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4F9" w:rsidRDefault="009714F9">
      <w:pPr>
        <w:spacing w:after="0" w:line="240" w:lineRule="auto"/>
      </w:pPr>
      <w:r>
        <w:separator/>
      </w:r>
    </w:p>
  </w:endnote>
  <w:endnote w:type="continuationSeparator" w:id="0">
    <w:p w:rsidR="009714F9" w:rsidRDefault="0097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4F9" w:rsidRDefault="009714F9">
      <w:pPr>
        <w:spacing w:after="0" w:line="240" w:lineRule="auto"/>
      </w:pPr>
      <w:r>
        <w:separator/>
      </w:r>
    </w:p>
  </w:footnote>
  <w:footnote w:type="continuationSeparator" w:id="0">
    <w:p w:rsidR="009714F9" w:rsidRDefault="0097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F9" w:rsidRDefault="009714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Nadačný fond Generali v Nadácii Pontis</w:t>
    </w:r>
  </w:p>
  <w:p w:rsidR="009714F9" w:rsidRDefault="009714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20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F9" w:rsidRDefault="009714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Nadačný fond Generali v Nadácii Pontis</w:t>
    </w:r>
  </w:p>
  <w:p w:rsidR="009714F9" w:rsidRDefault="009714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F9" w:rsidRDefault="009714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Nadačný fond Generali v Nadácii Pontis</w:t>
    </w:r>
  </w:p>
  <w:p w:rsidR="009714F9" w:rsidRDefault="009714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20"/>
        <w:szCs w:val="20"/>
      </w:rPr>
      <w:br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F9" w:rsidRDefault="009714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Nadačný fond Generali v Nadácii Pontis</w:t>
    </w:r>
  </w:p>
  <w:p w:rsidR="009714F9" w:rsidRDefault="009714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20"/>
        <w:szCs w:val="20"/>
      </w:rPr>
      <w:br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F9" w:rsidRDefault="009714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Nadačný fond Generali v Nadácii Pontis</w:t>
    </w:r>
  </w:p>
  <w:p w:rsidR="009714F9" w:rsidRDefault="009714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20"/>
        <w:szCs w:val="20"/>
      </w:rPr>
      <w:br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F9" w:rsidRDefault="009714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Nadačný fond Generali v Nadácii Pontis</w:t>
    </w:r>
  </w:p>
  <w:p w:rsidR="009714F9" w:rsidRDefault="009714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20"/>
        <w:szCs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F9"/>
    <w:rsid w:val="0007387F"/>
    <w:rsid w:val="000D5109"/>
    <w:rsid w:val="00153688"/>
    <w:rsid w:val="00270DCF"/>
    <w:rsid w:val="002D60DA"/>
    <w:rsid w:val="00377A29"/>
    <w:rsid w:val="004D15A1"/>
    <w:rsid w:val="00561941"/>
    <w:rsid w:val="00640556"/>
    <w:rsid w:val="006528AA"/>
    <w:rsid w:val="009714F9"/>
    <w:rsid w:val="00975877"/>
    <w:rsid w:val="00A936C0"/>
    <w:rsid w:val="00C46E1F"/>
    <w:rsid w:val="00E809BF"/>
    <w:rsid w:val="00FD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8D363"/>
  <w14:defaultImageDpi w14:val="0"/>
  <w15:docId w15:val="{C8BBCF12-EFB8-4CD4-8891-E2CA9334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38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387F"/>
  </w:style>
  <w:style w:type="paragraph" w:styleId="Pta">
    <w:name w:val="footer"/>
    <w:basedOn w:val="Normlny"/>
    <w:link w:val="PtaChar"/>
    <w:uiPriority w:val="99"/>
    <w:unhideWhenUsed/>
    <w:rsid w:val="000738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hart" Target="charts/chart4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Stĺpec2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8C5-4920-BB01-AF18F8BF9A9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Hárok1!$A$2</c:f>
              <c:strCache>
                <c:ptCount val="1"/>
                <c:pt idx="0">
                  <c:v>Financie</c:v>
                </c:pt>
              </c:strCache>
            </c:strRef>
          </c:cat>
          <c:val>
            <c:numRef>
              <c:f>Hárok1!$B$2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8B-4BB1-9095-CD9A03D6E50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905369936866003"/>
          <c:y val="8.5755356161875115E-2"/>
          <c:w val="0.59384455321463192"/>
          <c:h val="0.76647378380028075"/>
        </c:manualLayout>
      </c:layout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Predaj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919-449E-9BFF-D588581BEC8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Hárok1!$A$2</c:f>
              <c:strCache>
                <c:ptCount val="1"/>
                <c:pt idx="0">
                  <c:v>Asignácia z dane</c:v>
                </c:pt>
              </c:strCache>
            </c:strRef>
          </c:cat>
          <c:val>
            <c:numRef>
              <c:f>Hárok1!$B$2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C0-4992-B8BF-0D8D887820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Predaj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23-4876-B02D-2633E0139D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23-4876-B02D-2633E0139D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Hárok1!$A$2:$A$3</c:f>
              <c:strCache>
                <c:ptCount val="2"/>
                <c:pt idx="0">
                  <c:v>Komunitná investícia</c:v>
                </c:pt>
                <c:pt idx="1">
                  <c:v>Náklady na manažment</c:v>
                </c:pt>
              </c:strCache>
            </c:strRef>
          </c:cat>
          <c:val>
            <c:numRef>
              <c:f>Hárok1!$B$2:$B$3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E4-4F40-B874-9CFA297DBA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Predaj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9B-418B-B225-B89FE0CAE0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9B-418B-B225-B89FE0CAE0E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99B-418B-B225-B89FE0CAE0E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99B-418B-B225-B89FE0CAE0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Hárok1!$A$2:$A$5</c:f>
              <c:strCache>
                <c:ptCount val="4"/>
                <c:pt idx="0">
                  <c:v>Vzdelávanie &amp; mladí ľudia</c:v>
                </c:pt>
                <c:pt idx="1">
                  <c:v>Zdravie</c:v>
                </c:pt>
                <c:pt idx="2">
                  <c:v>Humanitárna pomoc</c:v>
                </c:pt>
                <c:pt idx="3">
                  <c:v>Sociálna starostlivosť</c:v>
                </c:pt>
              </c:strCache>
            </c:strRef>
          </c:cat>
          <c:val>
            <c:numRef>
              <c:f>Hárok1!$B$2:$B$5</c:f>
              <c:numCache>
                <c:formatCode>0.00%</c:formatCode>
                <c:ptCount val="4"/>
                <c:pt idx="0">
                  <c:v>0.67789999999999995</c:v>
                </c:pt>
                <c:pt idx="1">
                  <c:v>0.25729999999999997</c:v>
                </c:pt>
                <c:pt idx="2">
                  <c:v>4.1599999999999998E-2</c:v>
                </c:pt>
                <c:pt idx="3">
                  <c:v>2.3199999999999998E-2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1B-4B22-AB3E-A71A452DF33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Predaj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A59-404E-98C5-ADEF02C15B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A59-404E-98C5-ADEF02C15B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A59-404E-98C5-ADEF02C15B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Hárok1!$A$2:$A$4</c:f>
              <c:strCache>
                <c:ptCount val="3"/>
                <c:pt idx="0">
                  <c:v>Celé Slovensko</c:v>
                </c:pt>
                <c:pt idx="1">
                  <c:v>Prešovský kraj</c:v>
                </c:pt>
                <c:pt idx="2">
                  <c:v>Bratislavský kraj</c:v>
                </c:pt>
              </c:strCache>
            </c:strRef>
          </c:cat>
          <c:val>
            <c:numRef>
              <c:f>Hárok1!$B$2:$B$4</c:f>
              <c:numCache>
                <c:formatCode>0.00%</c:formatCode>
                <c:ptCount val="3"/>
                <c:pt idx="0">
                  <c:v>0.7611</c:v>
                </c:pt>
                <c:pt idx="1">
                  <c:v>0.1925</c:v>
                </c:pt>
                <c:pt idx="2">
                  <c:v>4.6399999999999997E-2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C6-4659-8DB2-6B86E0A26C8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Predaj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DE-4DCB-B352-F2D12C75D3A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DE-4DCB-B352-F2D12C75D3A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BDE-4DCB-B352-F2D12C75D3A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BDE-4DCB-B352-F2D12C75D3A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BDE-4DCB-B352-F2D12C75D3A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Hárok1!$A$2:$A$6</c:f>
              <c:strCache>
                <c:ptCount val="5"/>
                <c:pt idx="0">
                  <c:v>Sociálne znevýhodnení</c:v>
                </c:pt>
                <c:pt idx="1">
                  <c:v>Všeobecná verejosť</c:v>
                </c:pt>
                <c:pt idx="2">
                  <c:v>Deti a mládež</c:v>
                </c:pt>
                <c:pt idx="3">
                  <c:v>Seniori</c:v>
                </c:pt>
                <c:pt idx="4">
                  <c:v>ľudia zdravotne/mentálne znevýhodnení</c:v>
                </c:pt>
              </c:strCache>
            </c:strRef>
          </c:cat>
          <c:val>
            <c:numRef>
              <c:f>Hárok1!$B$2:$B$6</c:f>
              <c:numCache>
                <c:formatCode>0.00%</c:formatCode>
                <c:ptCount val="5"/>
                <c:pt idx="0">
                  <c:v>0.57779999999999998</c:v>
                </c:pt>
                <c:pt idx="1">
                  <c:v>0.2757</c:v>
                </c:pt>
                <c:pt idx="2" formatCode="0%">
                  <c:v>0.1</c:v>
                </c:pt>
                <c:pt idx="3">
                  <c:v>2.3199999999999998E-2</c:v>
                </c:pt>
                <c:pt idx="4">
                  <c:v>2.3199999999999998E-2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7F-45F8-8A03-7D36106574E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balíka Office">
  <a:themeElements>
    <a:clrScheme name="Vlastné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CC3E5"/>
      </a:accent1>
      <a:accent2>
        <a:srgbClr val="FFC000"/>
      </a:accent2>
      <a:accent3>
        <a:srgbClr val="A8D08D"/>
      </a:accent3>
      <a:accent4>
        <a:srgbClr val="F4B183"/>
      </a:accent4>
      <a:accent5>
        <a:srgbClr val="5193B7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2125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Mikolajczykova</dc:creator>
  <cp:keywords/>
  <dc:description/>
  <cp:lastModifiedBy>Eva Mikolajczykova</cp:lastModifiedBy>
  <cp:revision>12</cp:revision>
  <dcterms:created xsi:type="dcterms:W3CDTF">2021-01-29T14:10:00Z</dcterms:created>
  <dcterms:modified xsi:type="dcterms:W3CDTF">2021-03-11T14:27:00Z</dcterms:modified>
</cp:coreProperties>
</file>