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7AC" w:rsidRPr="00A607AC" w:rsidRDefault="00A607AC" w:rsidP="00AE7675">
      <w:pPr>
        <w:jc w:val="center"/>
        <w:rPr>
          <w:rFonts w:ascii="Verdana" w:hAnsi="Verdana"/>
          <w:b/>
          <w:color w:val="C00000"/>
          <w:sz w:val="20"/>
          <w:szCs w:val="20"/>
          <w:lang w:val="en-GB"/>
        </w:rPr>
      </w:pPr>
    </w:p>
    <w:p w:rsidR="00B508DB" w:rsidRPr="00A607AC" w:rsidRDefault="00AE7675" w:rsidP="00AE7675">
      <w:pPr>
        <w:jc w:val="center"/>
        <w:rPr>
          <w:rFonts w:ascii="Verdana" w:hAnsi="Verdana"/>
          <w:b/>
          <w:color w:val="C00000"/>
          <w:sz w:val="20"/>
          <w:szCs w:val="20"/>
          <w:lang w:val="en-GB"/>
        </w:rPr>
      </w:pPr>
      <w:r w:rsidRPr="00A607AC">
        <w:rPr>
          <w:rFonts w:ascii="Verdana" w:hAnsi="Verdana"/>
          <w:b/>
          <w:color w:val="C00000"/>
          <w:sz w:val="20"/>
          <w:szCs w:val="20"/>
          <w:lang w:val="en-GB"/>
        </w:rPr>
        <w:t>Philip Morris report</w:t>
      </w:r>
    </w:p>
    <w:p w:rsidR="00AE7675" w:rsidRPr="00A607AC" w:rsidRDefault="00F47BC7" w:rsidP="00AE7675">
      <w:pPr>
        <w:jc w:val="center"/>
        <w:rPr>
          <w:rFonts w:ascii="Verdana" w:hAnsi="Verdana"/>
          <w:i/>
          <w:sz w:val="20"/>
          <w:szCs w:val="20"/>
          <w:lang w:val="en-GB"/>
        </w:rPr>
      </w:pPr>
      <w:r>
        <w:rPr>
          <w:rFonts w:ascii="Verdana" w:hAnsi="Verdana"/>
          <w:i/>
          <w:sz w:val="20"/>
          <w:szCs w:val="20"/>
          <w:lang w:val="en-GB"/>
        </w:rPr>
        <w:t>Sep</w:t>
      </w:r>
      <w:r w:rsidR="00D77BDC">
        <w:rPr>
          <w:rFonts w:ascii="Verdana" w:hAnsi="Verdana"/>
          <w:i/>
          <w:sz w:val="20"/>
          <w:szCs w:val="20"/>
          <w:lang w:val="en-GB"/>
        </w:rPr>
        <w:t>. 2016</w:t>
      </w:r>
      <w:r w:rsidR="00D11086">
        <w:rPr>
          <w:rFonts w:ascii="Verdana" w:hAnsi="Verdana"/>
          <w:i/>
          <w:sz w:val="20"/>
          <w:szCs w:val="20"/>
          <w:lang w:val="en-GB"/>
        </w:rPr>
        <w:t xml:space="preserve"> </w:t>
      </w:r>
      <w:r w:rsidR="00AE7675" w:rsidRPr="00A607AC">
        <w:rPr>
          <w:rFonts w:ascii="Verdana" w:hAnsi="Verdana"/>
          <w:i/>
          <w:sz w:val="20"/>
          <w:szCs w:val="20"/>
          <w:lang w:val="en-GB"/>
        </w:rPr>
        <w:t>-</w:t>
      </w:r>
      <w:r w:rsidR="00D11086">
        <w:rPr>
          <w:rFonts w:ascii="Verdana" w:hAnsi="Verdana"/>
          <w:i/>
          <w:sz w:val="20"/>
          <w:szCs w:val="20"/>
          <w:lang w:val="en-GB"/>
        </w:rPr>
        <w:t xml:space="preserve"> </w:t>
      </w:r>
      <w:r w:rsidR="00D77BDC">
        <w:rPr>
          <w:rFonts w:ascii="Verdana" w:hAnsi="Verdana"/>
          <w:i/>
          <w:sz w:val="20"/>
          <w:szCs w:val="20"/>
          <w:lang w:val="en-GB"/>
        </w:rPr>
        <w:t>Sep. 2017</w:t>
      </w:r>
    </w:p>
    <w:p w:rsidR="00B508DB" w:rsidRPr="00A607AC" w:rsidRDefault="00D11086" w:rsidP="00AE7675">
      <w:pPr>
        <w:jc w:val="center"/>
        <w:rPr>
          <w:rFonts w:ascii="Verdana" w:hAnsi="Verdana"/>
          <w:i/>
          <w:sz w:val="20"/>
          <w:szCs w:val="20"/>
          <w:lang w:val="en-GB"/>
        </w:rPr>
      </w:pPr>
      <w:r>
        <w:rPr>
          <w:rFonts w:ascii="Verdana" w:hAnsi="Verdana"/>
          <w:i/>
          <w:sz w:val="20"/>
          <w:szCs w:val="20"/>
          <w:lang w:val="en-GB"/>
        </w:rPr>
        <w:t>Attorneys Pro Bono</w:t>
      </w:r>
    </w:p>
    <w:p w:rsidR="00AE7675" w:rsidRPr="00A607AC" w:rsidRDefault="00AE7675" w:rsidP="00B508DB">
      <w:pPr>
        <w:jc w:val="both"/>
        <w:rPr>
          <w:rFonts w:ascii="Verdana" w:hAnsi="Verdana"/>
          <w:sz w:val="20"/>
          <w:szCs w:val="20"/>
          <w:lang w:val="en-GB"/>
        </w:rPr>
      </w:pPr>
    </w:p>
    <w:p w:rsidR="0072379C" w:rsidRDefault="00070039" w:rsidP="00B508DB">
      <w:pPr>
        <w:jc w:val="both"/>
        <w:rPr>
          <w:rFonts w:ascii="Verdana" w:hAnsi="Verdana"/>
          <w:sz w:val="20"/>
          <w:szCs w:val="20"/>
          <w:lang w:val="en-GB"/>
        </w:rPr>
      </w:pPr>
      <w:r>
        <w:rPr>
          <w:rFonts w:ascii="Verdana" w:hAnsi="Verdana"/>
          <w:sz w:val="20"/>
          <w:szCs w:val="20"/>
          <w:lang w:val="en-GB"/>
        </w:rPr>
        <w:t xml:space="preserve">The year 2017 showed </w:t>
      </w:r>
      <w:r w:rsidR="00112826">
        <w:rPr>
          <w:rFonts w:ascii="Verdana" w:hAnsi="Verdana"/>
          <w:sz w:val="20"/>
          <w:szCs w:val="20"/>
          <w:lang w:val="en-GB"/>
        </w:rPr>
        <w:t xml:space="preserve">that all the </w:t>
      </w:r>
      <w:r>
        <w:rPr>
          <w:rFonts w:ascii="Verdana" w:hAnsi="Verdana"/>
          <w:sz w:val="20"/>
          <w:szCs w:val="20"/>
          <w:lang w:val="en-GB"/>
        </w:rPr>
        <w:t>hard work of attorneys in previous years</w:t>
      </w:r>
      <w:r w:rsidR="00112826">
        <w:rPr>
          <w:rFonts w:ascii="Verdana" w:hAnsi="Verdana"/>
          <w:sz w:val="20"/>
          <w:szCs w:val="20"/>
          <w:lang w:val="en-GB"/>
        </w:rPr>
        <w:t xml:space="preserve"> paid off</w:t>
      </w:r>
      <w:r>
        <w:rPr>
          <w:rFonts w:ascii="Verdana" w:hAnsi="Verdana"/>
          <w:sz w:val="20"/>
          <w:szCs w:val="20"/>
          <w:lang w:val="en-GB"/>
        </w:rPr>
        <w:t xml:space="preserve">. The systemic work on eradicating homelessness in Slovakia was finished after a period of over three years. </w:t>
      </w:r>
      <w:r w:rsidR="007E61E1">
        <w:rPr>
          <w:rFonts w:ascii="Verdana" w:hAnsi="Verdana"/>
          <w:sz w:val="20"/>
          <w:szCs w:val="20"/>
          <w:lang w:val="en-GB"/>
        </w:rPr>
        <w:t>The</w:t>
      </w:r>
      <w:r>
        <w:rPr>
          <w:rFonts w:ascii="Verdana" w:hAnsi="Verdana"/>
          <w:sz w:val="20"/>
          <w:szCs w:val="20"/>
          <w:lang w:val="en-GB"/>
        </w:rPr>
        <w:t xml:space="preserve"> ample recognition</w:t>
      </w:r>
      <w:r w:rsidR="007E61E1">
        <w:rPr>
          <w:rFonts w:ascii="Verdana" w:hAnsi="Verdana"/>
          <w:sz w:val="20"/>
          <w:szCs w:val="20"/>
          <w:lang w:val="en-GB"/>
        </w:rPr>
        <w:t xml:space="preserve"> that the lawyers received and the positive </w:t>
      </w:r>
      <w:r>
        <w:rPr>
          <w:rFonts w:ascii="Verdana" w:hAnsi="Verdana"/>
          <w:sz w:val="20"/>
          <w:szCs w:val="20"/>
          <w:lang w:val="en-GB"/>
        </w:rPr>
        <w:t xml:space="preserve">changes that the novelization of insolvency legislation brought </w:t>
      </w:r>
      <w:r w:rsidR="007E61E1">
        <w:rPr>
          <w:rFonts w:ascii="Verdana" w:hAnsi="Verdana"/>
          <w:sz w:val="20"/>
          <w:szCs w:val="20"/>
          <w:lang w:val="en-GB"/>
        </w:rPr>
        <w:t xml:space="preserve">did not, however, </w:t>
      </w:r>
      <w:r w:rsidR="001A5AC0">
        <w:rPr>
          <w:rFonts w:ascii="Verdana" w:hAnsi="Verdana"/>
          <w:sz w:val="20"/>
          <w:szCs w:val="20"/>
          <w:lang w:val="en-GB"/>
        </w:rPr>
        <w:t>discourage</w:t>
      </w:r>
      <w:r w:rsidR="007E61E1">
        <w:rPr>
          <w:rFonts w:ascii="Verdana" w:hAnsi="Verdana"/>
          <w:sz w:val="20"/>
          <w:szCs w:val="20"/>
          <w:lang w:val="en-GB"/>
        </w:rPr>
        <w:t xml:space="preserve"> our efforts </w:t>
      </w:r>
      <w:r w:rsidR="001A5AC0">
        <w:rPr>
          <w:rFonts w:ascii="Verdana" w:hAnsi="Verdana"/>
          <w:sz w:val="20"/>
          <w:szCs w:val="20"/>
          <w:lang w:val="en-GB"/>
        </w:rPr>
        <w:t>to</w:t>
      </w:r>
      <w:r w:rsidR="007E61E1">
        <w:rPr>
          <w:rFonts w:ascii="Verdana" w:hAnsi="Verdana"/>
          <w:sz w:val="20"/>
          <w:szCs w:val="20"/>
          <w:lang w:val="en-GB"/>
        </w:rPr>
        <w:t xml:space="preserve"> pursu</w:t>
      </w:r>
      <w:r w:rsidR="001A5AC0">
        <w:rPr>
          <w:rFonts w:ascii="Verdana" w:hAnsi="Verdana"/>
          <w:sz w:val="20"/>
          <w:szCs w:val="20"/>
          <w:lang w:val="en-GB"/>
        </w:rPr>
        <w:t>e</w:t>
      </w:r>
      <w:r w:rsidR="007E61E1">
        <w:rPr>
          <w:rFonts w:ascii="Verdana" w:hAnsi="Verdana"/>
          <w:sz w:val="20"/>
          <w:szCs w:val="20"/>
          <w:lang w:val="en-GB"/>
        </w:rPr>
        <w:t xml:space="preserve"> our goals further.</w:t>
      </w:r>
    </w:p>
    <w:p w:rsidR="001B4483" w:rsidRPr="001B4483" w:rsidRDefault="001B4483" w:rsidP="001B4483">
      <w:pPr>
        <w:rPr>
          <w:rFonts w:ascii="Verdana" w:hAnsi="Verdana"/>
          <w:sz w:val="20"/>
          <w:szCs w:val="20"/>
          <w:lang w:val="en-GB"/>
        </w:rPr>
      </w:pPr>
    </w:p>
    <w:p w:rsidR="003400FA" w:rsidRPr="00A607AC" w:rsidRDefault="00A607AC" w:rsidP="00B508DB">
      <w:pPr>
        <w:jc w:val="both"/>
        <w:rPr>
          <w:rFonts w:ascii="Verdana" w:hAnsi="Verdana"/>
          <w:b/>
          <w:sz w:val="20"/>
          <w:szCs w:val="20"/>
          <w:lang w:val="en-GB"/>
        </w:rPr>
      </w:pPr>
      <w:r>
        <w:rPr>
          <w:rFonts w:ascii="Verdana" w:hAnsi="Verdana"/>
          <w:b/>
          <w:sz w:val="20"/>
          <w:szCs w:val="20"/>
          <w:lang w:val="en-GB"/>
        </w:rPr>
        <w:t>Systemic help in the homelessness problem in Slovakia</w:t>
      </w:r>
    </w:p>
    <w:p w:rsidR="003400FA" w:rsidRPr="00A607AC" w:rsidRDefault="003400FA" w:rsidP="00B508DB">
      <w:pPr>
        <w:jc w:val="both"/>
        <w:rPr>
          <w:rFonts w:ascii="Verdana" w:hAnsi="Verdana"/>
          <w:sz w:val="20"/>
          <w:szCs w:val="20"/>
          <w:lang w:val="en-GB"/>
        </w:rPr>
      </w:pPr>
    </w:p>
    <w:p w:rsidR="00964C9B" w:rsidRDefault="007E61E1" w:rsidP="00B508DB">
      <w:pPr>
        <w:jc w:val="both"/>
        <w:rPr>
          <w:rFonts w:ascii="Verdana" w:hAnsi="Verdana"/>
          <w:sz w:val="20"/>
          <w:szCs w:val="20"/>
          <w:lang w:val="en-GB"/>
        </w:rPr>
      </w:pPr>
      <w:r>
        <w:rPr>
          <w:rFonts w:ascii="Verdana" w:hAnsi="Verdana"/>
          <w:sz w:val="20"/>
          <w:szCs w:val="20"/>
          <w:lang w:val="en-GB"/>
        </w:rPr>
        <w:t>On the 17</w:t>
      </w:r>
      <w:r w:rsidRPr="007E61E1">
        <w:rPr>
          <w:rFonts w:ascii="Verdana" w:hAnsi="Verdana"/>
          <w:sz w:val="20"/>
          <w:szCs w:val="20"/>
          <w:vertAlign w:val="superscript"/>
          <w:lang w:val="en-GB"/>
        </w:rPr>
        <w:t>th</w:t>
      </w:r>
      <w:r>
        <w:rPr>
          <w:rFonts w:ascii="Verdana" w:hAnsi="Verdana"/>
          <w:sz w:val="20"/>
          <w:szCs w:val="20"/>
          <w:lang w:val="en-GB"/>
        </w:rPr>
        <w:t xml:space="preserve"> of March 2017, the insolvency legislation was amended </w:t>
      </w:r>
      <w:r w:rsidR="00964C9B">
        <w:rPr>
          <w:rFonts w:ascii="Verdana" w:hAnsi="Verdana"/>
          <w:sz w:val="20"/>
          <w:szCs w:val="20"/>
          <w:lang w:val="en-GB"/>
        </w:rPr>
        <w:t>to make the process and access to the personal bankruptcy easier. Under the new law, also</w:t>
      </w:r>
      <w:r>
        <w:rPr>
          <w:rFonts w:ascii="Verdana" w:hAnsi="Verdana"/>
          <w:sz w:val="20"/>
          <w:szCs w:val="20"/>
          <w:lang w:val="en-GB"/>
        </w:rPr>
        <w:t xml:space="preserve"> </w:t>
      </w:r>
      <w:r w:rsidR="007F0554">
        <w:rPr>
          <w:rFonts w:ascii="Verdana" w:hAnsi="Verdana"/>
          <w:sz w:val="20"/>
          <w:szCs w:val="20"/>
          <w:lang w:val="en-GB"/>
        </w:rPr>
        <w:t>the NINA (No Inc</w:t>
      </w:r>
      <w:r w:rsidR="00964C9B">
        <w:rPr>
          <w:rFonts w:ascii="Verdana" w:hAnsi="Verdana"/>
          <w:sz w:val="20"/>
          <w:szCs w:val="20"/>
          <w:lang w:val="en-GB"/>
        </w:rPr>
        <w:t xml:space="preserve">ome No Assets) group of people is able to get rid of their debts either via debt-repayment calendars or declaration of personal bankruptcy. The process is administered by the Centre for legal help, which is currently overwhelmed by the number of requests. </w:t>
      </w:r>
      <w:r w:rsidR="009A3CDB">
        <w:rPr>
          <w:rFonts w:ascii="Verdana" w:hAnsi="Verdana"/>
          <w:sz w:val="20"/>
          <w:szCs w:val="20"/>
          <w:lang w:val="en-GB"/>
        </w:rPr>
        <w:t>The waiting time for the first</w:t>
      </w:r>
      <w:r w:rsidR="009A3CDB">
        <w:rPr>
          <w:rFonts w:ascii="Verdana" w:hAnsi="Verdana"/>
          <w:sz w:val="20"/>
          <w:szCs w:val="20"/>
          <w:lang w:val="en-GB"/>
        </w:rPr>
        <w:t xml:space="preserve"> consultation is currently about 4-5 months, which significantly slows down the process of debt settlement.</w:t>
      </w:r>
    </w:p>
    <w:p w:rsidR="00964C9B" w:rsidRDefault="00964C9B" w:rsidP="00B508DB">
      <w:pPr>
        <w:jc w:val="both"/>
        <w:rPr>
          <w:rFonts w:ascii="Verdana" w:hAnsi="Verdana"/>
          <w:sz w:val="20"/>
          <w:szCs w:val="20"/>
          <w:lang w:val="en-GB"/>
        </w:rPr>
      </w:pPr>
    </w:p>
    <w:p w:rsidR="007E61E1" w:rsidRDefault="002122FC" w:rsidP="00B508DB">
      <w:pPr>
        <w:jc w:val="both"/>
        <w:rPr>
          <w:rFonts w:ascii="Verdana" w:hAnsi="Verdana"/>
          <w:sz w:val="20"/>
          <w:szCs w:val="20"/>
          <w:lang w:val="en-GB"/>
        </w:rPr>
      </w:pPr>
      <w:r>
        <w:rPr>
          <w:rFonts w:ascii="Verdana" w:hAnsi="Verdana"/>
          <w:sz w:val="20"/>
          <w:szCs w:val="20"/>
          <w:lang w:val="en-GB"/>
        </w:rPr>
        <w:t>Therefore, o</w:t>
      </w:r>
      <w:r w:rsidR="00964C9B">
        <w:rPr>
          <w:rFonts w:ascii="Verdana" w:hAnsi="Verdana"/>
          <w:sz w:val="20"/>
          <w:szCs w:val="20"/>
          <w:lang w:val="en-GB"/>
        </w:rPr>
        <w:t>n the 27</w:t>
      </w:r>
      <w:r w:rsidR="00964C9B" w:rsidRPr="00964C9B">
        <w:rPr>
          <w:rFonts w:ascii="Verdana" w:hAnsi="Verdana"/>
          <w:sz w:val="20"/>
          <w:szCs w:val="20"/>
          <w:vertAlign w:val="superscript"/>
          <w:lang w:val="en-GB"/>
        </w:rPr>
        <w:t>th</w:t>
      </w:r>
      <w:r w:rsidR="00964C9B">
        <w:rPr>
          <w:rFonts w:ascii="Verdana" w:hAnsi="Verdana"/>
          <w:sz w:val="20"/>
          <w:szCs w:val="20"/>
          <w:lang w:val="en-GB"/>
        </w:rPr>
        <w:t xml:space="preserve"> of April 2017 we arranged a meeting with the Centre for legal help, </w:t>
      </w:r>
      <w:r w:rsidR="00064C4C">
        <w:rPr>
          <w:rFonts w:ascii="Verdana" w:hAnsi="Verdana"/>
          <w:sz w:val="20"/>
          <w:szCs w:val="20"/>
          <w:lang w:val="en-GB"/>
        </w:rPr>
        <w:t xml:space="preserve">the aim of which was to set up </w:t>
      </w:r>
      <w:r>
        <w:rPr>
          <w:rFonts w:ascii="Verdana" w:hAnsi="Verdana"/>
          <w:sz w:val="20"/>
          <w:szCs w:val="20"/>
          <w:lang w:val="en-GB"/>
        </w:rPr>
        <w:t>cooperation</w:t>
      </w:r>
      <w:r w:rsidR="00064C4C">
        <w:rPr>
          <w:rFonts w:ascii="Verdana" w:hAnsi="Verdana"/>
          <w:sz w:val="20"/>
          <w:szCs w:val="20"/>
          <w:lang w:val="en-GB"/>
        </w:rPr>
        <w:t xml:space="preserve"> between the Centre and the Attorneys Pro Bono. </w:t>
      </w:r>
      <w:r w:rsidR="009A3CDB">
        <w:rPr>
          <w:rFonts w:ascii="Verdana" w:hAnsi="Verdana"/>
          <w:sz w:val="20"/>
          <w:szCs w:val="20"/>
          <w:lang w:val="en-GB"/>
        </w:rPr>
        <w:t>Results of the meeting were presented to the attorneys and NGOs at the training that the Pontis foundation organised on the 28</w:t>
      </w:r>
      <w:r w:rsidR="009A3CDB" w:rsidRPr="009A3CDB">
        <w:rPr>
          <w:rFonts w:ascii="Verdana" w:hAnsi="Verdana"/>
          <w:sz w:val="20"/>
          <w:szCs w:val="20"/>
          <w:vertAlign w:val="superscript"/>
          <w:lang w:val="en-GB"/>
        </w:rPr>
        <w:t>th</w:t>
      </w:r>
      <w:r w:rsidR="009A3CDB">
        <w:rPr>
          <w:rFonts w:ascii="Verdana" w:hAnsi="Verdana"/>
          <w:sz w:val="20"/>
          <w:szCs w:val="20"/>
          <w:lang w:val="en-GB"/>
        </w:rPr>
        <w:t xml:space="preserve"> of April. </w:t>
      </w:r>
      <w:r w:rsidR="00F93415">
        <w:rPr>
          <w:rFonts w:ascii="Verdana" w:hAnsi="Verdana"/>
          <w:sz w:val="20"/>
          <w:szCs w:val="20"/>
          <w:lang w:val="en-GB"/>
        </w:rPr>
        <w:t>The training was attended by 26 people, 9 of which were lawyers and the rest consisted of social workers from 10 different NGOs. The main aim was to educate both groups in the changes that the new legislation brought as well as to bring the groups together in the hope of future pro bono cooperation.</w:t>
      </w:r>
    </w:p>
    <w:p w:rsidR="00F93415" w:rsidRDefault="00F93415" w:rsidP="00B508DB">
      <w:pPr>
        <w:jc w:val="both"/>
        <w:rPr>
          <w:rFonts w:ascii="Verdana" w:hAnsi="Verdana"/>
          <w:sz w:val="20"/>
          <w:szCs w:val="20"/>
          <w:lang w:val="en-GB"/>
        </w:rPr>
      </w:pPr>
    </w:p>
    <w:p w:rsidR="00F93415" w:rsidRDefault="00504AA1" w:rsidP="00B508DB">
      <w:pPr>
        <w:jc w:val="both"/>
        <w:rPr>
          <w:rFonts w:ascii="Verdana" w:hAnsi="Verdana"/>
          <w:sz w:val="20"/>
          <w:szCs w:val="20"/>
          <w:lang w:val="en-GB"/>
        </w:rPr>
      </w:pPr>
      <w:r>
        <w:rPr>
          <w:rFonts w:ascii="Verdana" w:hAnsi="Verdana"/>
          <w:noProof/>
          <w:sz w:val="20"/>
          <w:szCs w:val="20"/>
        </w:rPr>
        <w:drawing>
          <wp:inline distT="0" distB="0" distL="0" distR="0">
            <wp:extent cx="5760720" cy="3842967"/>
            <wp:effectExtent l="0" t="0" r="0" b="5715"/>
            <wp:docPr id="4" name="Obrázok 4" descr="V:\PHOTOS\3_ZODPOVEDNE PODNIKANIE\2017\20170428_ProtiPruduOddlzovanie\AdvokatiProBono-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HOTOS\3_ZODPOVEDNE PODNIKANIE\2017\20170428_ProtiPruduOddlzovanie\AdvokatiProBono-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842967"/>
                    </a:xfrm>
                    <a:prstGeom prst="rect">
                      <a:avLst/>
                    </a:prstGeom>
                    <a:noFill/>
                    <a:ln>
                      <a:noFill/>
                    </a:ln>
                  </pic:spPr>
                </pic:pic>
              </a:graphicData>
            </a:graphic>
          </wp:inline>
        </w:drawing>
      </w:r>
    </w:p>
    <w:p w:rsidR="00504AA1" w:rsidRDefault="00504AA1" w:rsidP="00B508DB">
      <w:pPr>
        <w:jc w:val="both"/>
        <w:rPr>
          <w:rFonts w:ascii="Verdana" w:hAnsi="Verdana"/>
          <w:sz w:val="20"/>
          <w:szCs w:val="20"/>
          <w:lang w:val="en-GB"/>
        </w:rPr>
      </w:pPr>
      <w:r>
        <w:rPr>
          <w:rFonts w:ascii="Verdana" w:hAnsi="Verdana"/>
          <w:noProof/>
          <w:sz w:val="20"/>
          <w:szCs w:val="20"/>
        </w:rPr>
        <w:lastRenderedPageBreak/>
        <w:drawing>
          <wp:inline distT="0" distB="0" distL="0" distR="0">
            <wp:extent cx="5760720" cy="3842967"/>
            <wp:effectExtent l="0" t="0" r="0" b="5715"/>
            <wp:docPr id="5" name="Obrázok 5" descr="V:\PHOTOS\3_ZODPOVEDNE PODNIKANIE\2017\20170428_ProtiPruduOddlzovanie\AdvokatiProBon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PHOTOS\3_ZODPOVEDNE PODNIKANIE\2017\20170428_ProtiPruduOddlzovanie\AdvokatiProBono-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842967"/>
                    </a:xfrm>
                    <a:prstGeom prst="rect">
                      <a:avLst/>
                    </a:prstGeom>
                    <a:noFill/>
                    <a:ln>
                      <a:noFill/>
                    </a:ln>
                  </pic:spPr>
                </pic:pic>
              </a:graphicData>
            </a:graphic>
          </wp:inline>
        </w:drawing>
      </w:r>
    </w:p>
    <w:p w:rsidR="00964C9B" w:rsidRDefault="00964C9B" w:rsidP="00B508DB">
      <w:pPr>
        <w:jc w:val="both"/>
        <w:rPr>
          <w:rFonts w:ascii="Verdana" w:hAnsi="Verdana"/>
          <w:sz w:val="20"/>
          <w:szCs w:val="20"/>
          <w:lang w:val="en-GB"/>
        </w:rPr>
      </w:pPr>
    </w:p>
    <w:p w:rsidR="00504AA1" w:rsidRDefault="00504AA1" w:rsidP="00504AA1">
      <w:pPr>
        <w:jc w:val="both"/>
        <w:rPr>
          <w:rFonts w:ascii="Verdana" w:hAnsi="Verdana"/>
          <w:sz w:val="20"/>
          <w:szCs w:val="20"/>
        </w:rPr>
      </w:pPr>
      <w:r w:rsidRPr="00A607AC">
        <w:rPr>
          <w:rFonts w:ascii="Verdana" w:hAnsi="Verdana"/>
          <w:sz w:val="20"/>
          <w:szCs w:val="20"/>
          <w:lang w:val="en-GB"/>
        </w:rPr>
        <w:t xml:space="preserve">The program Attorneys Pro Bono has </w:t>
      </w:r>
      <w:r>
        <w:rPr>
          <w:rFonts w:ascii="Verdana" w:hAnsi="Verdana"/>
          <w:sz w:val="20"/>
          <w:szCs w:val="20"/>
          <w:lang w:val="en-GB"/>
        </w:rPr>
        <w:t>been</w:t>
      </w:r>
      <w:r w:rsidRPr="00A607AC">
        <w:rPr>
          <w:rFonts w:ascii="Verdana" w:hAnsi="Verdana"/>
          <w:sz w:val="20"/>
          <w:szCs w:val="20"/>
          <w:lang w:val="en-GB"/>
        </w:rPr>
        <w:t xml:space="preserve"> </w:t>
      </w:r>
      <w:r>
        <w:rPr>
          <w:rFonts w:ascii="Verdana" w:hAnsi="Verdana"/>
          <w:sz w:val="20"/>
          <w:szCs w:val="20"/>
          <w:lang w:val="en-GB"/>
        </w:rPr>
        <w:t>among the top 5 finalists</w:t>
      </w:r>
      <w:r w:rsidRPr="00A607AC">
        <w:rPr>
          <w:rFonts w:ascii="Verdana" w:hAnsi="Verdana"/>
          <w:sz w:val="20"/>
          <w:szCs w:val="20"/>
          <w:lang w:val="en-GB"/>
        </w:rPr>
        <w:t xml:space="preserve"> </w:t>
      </w:r>
      <w:r>
        <w:rPr>
          <w:rFonts w:ascii="Verdana" w:hAnsi="Verdana"/>
          <w:sz w:val="20"/>
          <w:szCs w:val="20"/>
          <w:lang w:val="en-GB"/>
        </w:rPr>
        <w:t xml:space="preserve">for </w:t>
      </w:r>
      <w:r w:rsidRPr="00A607AC">
        <w:rPr>
          <w:rFonts w:ascii="Verdana" w:hAnsi="Verdana"/>
          <w:sz w:val="20"/>
          <w:szCs w:val="20"/>
          <w:lang w:val="en-GB"/>
        </w:rPr>
        <w:t xml:space="preserve">the cooperation on the </w:t>
      </w:r>
      <w:r>
        <w:rPr>
          <w:rFonts w:ascii="Verdana" w:hAnsi="Verdana"/>
          <w:sz w:val="20"/>
          <w:szCs w:val="20"/>
          <w:lang w:val="en-GB"/>
        </w:rPr>
        <w:t xml:space="preserve">homelessness </w:t>
      </w:r>
      <w:r w:rsidRPr="00A607AC">
        <w:rPr>
          <w:rFonts w:ascii="Verdana" w:hAnsi="Verdana"/>
          <w:sz w:val="20"/>
          <w:szCs w:val="20"/>
          <w:lang w:val="en-GB"/>
        </w:rPr>
        <w:t xml:space="preserve">matter </w:t>
      </w:r>
      <w:r>
        <w:rPr>
          <w:rFonts w:ascii="Verdana" w:hAnsi="Verdana"/>
          <w:sz w:val="20"/>
          <w:szCs w:val="20"/>
          <w:lang w:val="en-GB"/>
        </w:rPr>
        <w:t>at</w:t>
      </w:r>
      <w:r w:rsidRPr="00A607AC">
        <w:rPr>
          <w:rFonts w:ascii="Verdana" w:hAnsi="Verdana"/>
          <w:sz w:val="20"/>
          <w:szCs w:val="20"/>
          <w:lang w:val="en-GB"/>
        </w:rPr>
        <w:t xml:space="preserve"> the European Pro </w:t>
      </w:r>
      <w:r w:rsidRPr="00A607AC">
        <w:rPr>
          <w:rFonts w:ascii="Verdana" w:hAnsi="Verdana"/>
          <w:sz w:val="20"/>
          <w:szCs w:val="20"/>
        </w:rPr>
        <w:t xml:space="preserve">Bono </w:t>
      </w:r>
      <w:proofErr w:type="spellStart"/>
      <w:r w:rsidRPr="00A607AC">
        <w:rPr>
          <w:rFonts w:ascii="Verdana" w:hAnsi="Verdana"/>
          <w:sz w:val="20"/>
          <w:szCs w:val="20"/>
        </w:rPr>
        <w:t>Awards</w:t>
      </w:r>
      <w:proofErr w:type="spellEnd"/>
      <w:r>
        <w:rPr>
          <w:rFonts w:ascii="Verdana" w:hAnsi="Verdana"/>
          <w:sz w:val="20"/>
          <w:szCs w:val="20"/>
        </w:rPr>
        <w:t xml:space="preserve"> in Amsterdam</w:t>
      </w:r>
      <w:r w:rsidR="002122FC">
        <w:rPr>
          <w:rFonts w:ascii="Verdana" w:hAnsi="Verdana"/>
          <w:sz w:val="20"/>
          <w:szCs w:val="20"/>
        </w:rPr>
        <w:t xml:space="preserve"> in November 2016</w:t>
      </w:r>
      <w:r>
        <w:rPr>
          <w:rFonts w:ascii="Verdana" w:hAnsi="Verdana"/>
          <w:sz w:val="20"/>
          <w:szCs w:val="20"/>
        </w:rPr>
        <w:t>.</w:t>
      </w:r>
      <w:r w:rsidR="002122FC">
        <w:rPr>
          <w:rFonts w:ascii="Verdana" w:hAnsi="Verdana"/>
          <w:sz w:val="20"/>
          <w:szCs w:val="20"/>
        </w:rPr>
        <w:t xml:space="preserve"> </w:t>
      </w:r>
      <w:proofErr w:type="spellStart"/>
      <w:r w:rsidR="002122FC">
        <w:rPr>
          <w:rFonts w:ascii="Verdana" w:hAnsi="Verdana"/>
          <w:sz w:val="20"/>
          <w:szCs w:val="20"/>
        </w:rPr>
        <w:t>The</w:t>
      </w:r>
      <w:proofErr w:type="spellEnd"/>
      <w:r w:rsidR="002122FC">
        <w:rPr>
          <w:rFonts w:ascii="Verdana" w:hAnsi="Verdana"/>
          <w:sz w:val="20"/>
          <w:szCs w:val="20"/>
        </w:rPr>
        <w:t xml:space="preserve"> Pontis </w:t>
      </w:r>
      <w:proofErr w:type="spellStart"/>
      <w:r w:rsidR="002122FC">
        <w:rPr>
          <w:rFonts w:ascii="Verdana" w:hAnsi="Verdana"/>
          <w:sz w:val="20"/>
          <w:szCs w:val="20"/>
        </w:rPr>
        <w:t>foundation</w:t>
      </w:r>
      <w:proofErr w:type="spellEnd"/>
      <w:r w:rsidR="002122FC">
        <w:rPr>
          <w:rFonts w:ascii="Verdana" w:hAnsi="Verdana"/>
          <w:sz w:val="20"/>
          <w:szCs w:val="20"/>
        </w:rPr>
        <w:t xml:space="preserve"> </w:t>
      </w:r>
      <w:proofErr w:type="spellStart"/>
      <w:r w:rsidR="002122FC">
        <w:rPr>
          <w:rFonts w:ascii="Verdana" w:hAnsi="Verdana"/>
          <w:sz w:val="20"/>
          <w:szCs w:val="20"/>
        </w:rPr>
        <w:t>represented</w:t>
      </w:r>
      <w:proofErr w:type="spellEnd"/>
      <w:r w:rsidR="002122FC">
        <w:rPr>
          <w:rFonts w:ascii="Verdana" w:hAnsi="Verdana"/>
          <w:sz w:val="20"/>
          <w:szCs w:val="20"/>
        </w:rPr>
        <w:t xml:space="preserve"> </w:t>
      </w:r>
      <w:proofErr w:type="spellStart"/>
      <w:r w:rsidR="002122FC">
        <w:rPr>
          <w:rFonts w:ascii="Verdana" w:hAnsi="Verdana"/>
          <w:sz w:val="20"/>
          <w:szCs w:val="20"/>
        </w:rPr>
        <w:t>the</w:t>
      </w:r>
      <w:proofErr w:type="spellEnd"/>
      <w:r w:rsidR="002122FC">
        <w:rPr>
          <w:rFonts w:ascii="Verdana" w:hAnsi="Verdana"/>
          <w:sz w:val="20"/>
          <w:szCs w:val="20"/>
        </w:rPr>
        <w:t xml:space="preserve"> </w:t>
      </w:r>
      <w:proofErr w:type="spellStart"/>
      <w:r w:rsidR="002122FC">
        <w:rPr>
          <w:rFonts w:ascii="Verdana" w:hAnsi="Verdana"/>
          <w:sz w:val="20"/>
          <w:szCs w:val="20"/>
        </w:rPr>
        <w:t>attorneys</w:t>
      </w:r>
      <w:proofErr w:type="spellEnd"/>
      <w:r w:rsidR="002122FC">
        <w:rPr>
          <w:rFonts w:ascii="Verdana" w:hAnsi="Verdana"/>
          <w:sz w:val="20"/>
          <w:szCs w:val="20"/>
        </w:rPr>
        <w:t xml:space="preserve"> at </w:t>
      </w:r>
      <w:proofErr w:type="spellStart"/>
      <w:r w:rsidR="002122FC">
        <w:rPr>
          <w:rFonts w:ascii="Verdana" w:hAnsi="Verdana"/>
          <w:sz w:val="20"/>
          <w:szCs w:val="20"/>
        </w:rPr>
        <w:t>the</w:t>
      </w:r>
      <w:proofErr w:type="spellEnd"/>
      <w:r w:rsidR="002122FC">
        <w:rPr>
          <w:rFonts w:ascii="Verdana" w:hAnsi="Verdana"/>
          <w:sz w:val="20"/>
          <w:szCs w:val="20"/>
        </w:rPr>
        <w:t xml:space="preserve"> </w:t>
      </w:r>
      <w:proofErr w:type="spellStart"/>
      <w:r w:rsidR="002122FC">
        <w:rPr>
          <w:rFonts w:ascii="Verdana" w:hAnsi="Verdana"/>
          <w:sz w:val="20"/>
          <w:szCs w:val="20"/>
        </w:rPr>
        <w:t>venue</w:t>
      </w:r>
      <w:proofErr w:type="spellEnd"/>
      <w:r w:rsidR="002122FC">
        <w:rPr>
          <w:rFonts w:ascii="Verdana" w:hAnsi="Verdana"/>
          <w:sz w:val="20"/>
          <w:szCs w:val="20"/>
        </w:rPr>
        <w:t>.</w:t>
      </w:r>
      <w:r>
        <w:rPr>
          <w:rFonts w:ascii="Verdana" w:hAnsi="Verdana"/>
          <w:sz w:val="20"/>
          <w:szCs w:val="20"/>
        </w:rPr>
        <w:t xml:space="preserve"> In </w:t>
      </w:r>
      <w:proofErr w:type="spellStart"/>
      <w:r>
        <w:rPr>
          <w:rFonts w:ascii="Verdana" w:hAnsi="Verdana"/>
          <w:sz w:val="20"/>
          <w:szCs w:val="20"/>
        </w:rPr>
        <w:t>April</w:t>
      </w:r>
      <w:proofErr w:type="spellEnd"/>
      <w:r w:rsidR="002122FC">
        <w:rPr>
          <w:rFonts w:ascii="Verdana" w:hAnsi="Verdana"/>
          <w:sz w:val="20"/>
          <w:szCs w:val="20"/>
        </w:rPr>
        <w:t xml:space="preserve"> 2017</w:t>
      </w:r>
      <w:r>
        <w:rPr>
          <w:rFonts w:ascii="Verdana" w:hAnsi="Verdana"/>
          <w:sz w:val="20"/>
          <w:szCs w:val="20"/>
        </w:rPr>
        <w:t xml:space="preserve">, </w:t>
      </w:r>
      <w:proofErr w:type="spellStart"/>
      <w:r>
        <w:rPr>
          <w:rFonts w:ascii="Verdana" w:hAnsi="Verdana"/>
          <w:sz w:val="20"/>
          <w:szCs w:val="20"/>
        </w:rPr>
        <w:t>the</w:t>
      </w:r>
      <w:proofErr w:type="spellEnd"/>
      <w:r>
        <w:rPr>
          <w:rFonts w:ascii="Verdana" w:hAnsi="Verdana"/>
          <w:sz w:val="20"/>
          <w:szCs w:val="20"/>
        </w:rPr>
        <w:t xml:space="preserve"> </w:t>
      </w:r>
      <w:proofErr w:type="spellStart"/>
      <w:r>
        <w:rPr>
          <w:rFonts w:ascii="Verdana" w:hAnsi="Verdana"/>
          <w:sz w:val="20"/>
          <w:szCs w:val="20"/>
        </w:rPr>
        <w:t>project</w:t>
      </w:r>
      <w:proofErr w:type="spellEnd"/>
      <w:r>
        <w:rPr>
          <w:rFonts w:ascii="Verdana" w:hAnsi="Verdana"/>
          <w:sz w:val="20"/>
          <w:szCs w:val="20"/>
        </w:rPr>
        <w:t xml:space="preserve"> </w:t>
      </w:r>
      <w:proofErr w:type="spellStart"/>
      <w:r>
        <w:rPr>
          <w:rFonts w:ascii="Verdana" w:hAnsi="Verdana"/>
          <w:sz w:val="20"/>
          <w:szCs w:val="20"/>
        </w:rPr>
        <w:t>was</w:t>
      </w:r>
      <w:proofErr w:type="spellEnd"/>
      <w:r>
        <w:rPr>
          <w:rFonts w:ascii="Verdana" w:hAnsi="Verdana"/>
          <w:sz w:val="20"/>
          <w:szCs w:val="20"/>
        </w:rPr>
        <w:t xml:space="preserve"> </w:t>
      </w:r>
      <w:proofErr w:type="spellStart"/>
      <w:r>
        <w:rPr>
          <w:rFonts w:ascii="Verdana" w:hAnsi="Verdana"/>
          <w:sz w:val="20"/>
          <w:szCs w:val="20"/>
        </w:rPr>
        <w:t>awarded</w:t>
      </w:r>
      <w:proofErr w:type="spellEnd"/>
      <w:r>
        <w:rPr>
          <w:rFonts w:ascii="Verdana" w:hAnsi="Verdana"/>
          <w:sz w:val="20"/>
          <w:szCs w:val="20"/>
        </w:rPr>
        <w:t xml:space="preserve"> </w:t>
      </w:r>
      <w:proofErr w:type="spellStart"/>
      <w:r>
        <w:rPr>
          <w:rFonts w:ascii="Verdana" w:hAnsi="Verdana"/>
          <w:sz w:val="20"/>
          <w:szCs w:val="20"/>
        </w:rPr>
        <w:t>with</w:t>
      </w:r>
      <w:proofErr w:type="spellEnd"/>
      <w:r>
        <w:rPr>
          <w:rFonts w:ascii="Verdana" w:hAnsi="Verdana"/>
          <w:sz w:val="20"/>
          <w:szCs w:val="20"/>
        </w:rPr>
        <w:t xml:space="preserve"> </w:t>
      </w:r>
      <w:proofErr w:type="spellStart"/>
      <w:r>
        <w:rPr>
          <w:rFonts w:ascii="Verdana" w:hAnsi="Verdana"/>
          <w:sz w:val="20"/>
          <w:szCs w:val="20"/>
        </w:rPr>
        <w:t>an</w:t>
      </w:r>
      <w:proofErr w:type="spellEnd"/>
      <w:r>
        <w:rPr>
          <w:rFonts w:ascii="Verdana" w:hAnsi="Verdana"/>
          <w:sz w:val="20"/>
          <w:szCs w:val="20"/>
        </w:rPr>
        <w:t xml:space="preserve"> </w:t>
      </w:r>
      <w:proofErr w:type="spellStart"/>
      <w:r>
        <w:rPr>
          <w:rFonts w:ascii="Verdana" w:hAnsi="Verdana"/>
          <w:sz w:val="20"/>
          <w:szCs w:val="20"/>
        </w:rPr>
        <w:t>honorable</w:t>
      </w:r>
      <w:proofErr w:type="spellEnd"/>
      <w:r>
        <w:rPr>
          <w:rFonts w:ascii="Verdana" w:hAnsi="Verdana"/>
          <w:sz w:val="20"/>
          <w:szCs w:val="20"/>
        </w:rPr>
        <w:t xml:space="preserve"> </w:t>
      </w:r>
      <w:proofErr w:type="spellStart"/>
      <w:r>
        <w:rPr>
          <w:rFonts w:ascii="Verdana" w:hAnsi="Verdana"/>
          <w:sz w:val="20"/>
          <w:szCs w:val="20"/>
        </w:rPr>
        <w:t>mention</w:t>
      </w:r>
      <w:proofErr w:type="spellEnd"/>
      <w:r>
        <w:rPr>
          <w:rFonts w:ascii="Verdana" w:hAnsi="Verdana"/>
          <w:sz w:val="20"/>
          <w:szCs w:val="20"/>
        </w:rPr>
        <w:t xml:space="preserve"> at </w:t>
      </w:r>
      <w:proofErr w:type="spellStart"/>
      <w:r>
        <w:rPr>
          <w:rFonts w:ascii="Verdana" w:hAnsi="Verdana"/>
          <w:sz w:val="20"/>
          <w:szCs w:val="20"/>
        </w:rPr>
        <w:t>the</w:t>
      </w:r>
      <w:proofErr w:type="spellEnd"/>
      <w:r>
        <w:rPr>
          <w:rFonts w:ascii="Verdana" w:hAnsi="Verdana"/>
          <w:sz w:val="20"/>
          <w:szCs w:val="20"/>
        </w:rPr>
        <w:t xml:space="preserve"> </w:t>
      </w:r>
      <w:proofErr w:type="spellStart"/>
      <w:r>
        <w:rPr>
          <w:rFonts w:ascii="Verdana" w:hAnsi="Verdana"/>
          <w:sz w:val="20"/>
          <w:szCs w:val="20"/>
        </w:rPr>
        <w:t>Via</w:t>
      </w:r>
      <w:proofErr w:type="spellEnd"/>
      <w:r>
        <w:rPr>
          <w:rFonts w:ascii="Verdana" w:hAnsi="Verdana"/>
          <w:sz w:val="20"/>
          <w:szCs w:val="20"/>
        </w:rPr>
        <w:t xml:space="preserve"> </w:t>
      </w:r>
      <w:proofErr w:type="spellStart"/>
      <w:r>
        <w:rPr>
          <w:rFonts w:ascii="Verdana" w:hAnsi="Verdana"/>
          <w:sz w:val="20"/>
          <w:szCs w:val="20"/>
        </w:rPr>
        <w:t>Bona</w:t>
      </w:r>
      <w:proofErr w:type="spellEnd"/>
      <w:r>
        <w:rPr>
          <w:rFonts w:ascii="Verdana" w:hAnsi="Verdana"/>
          <w:sz w:val="20"/>
          <w:szCs w:val="20"/>
        </w:rPr>
        <w:t xml:space="preserve"> </w:t>
      </w:r>
      <w:proofErr w:type="spellStart"/>
      <w:r>
        <w:rPr>
          <w:rFonts w:ascii="Verdana" w:hAnsi="Verdana"/>
          <w:sz w:val="20"/>
          <w:szCs w:val="20"/>
        </w:rPr>
        <w:t>awards</w:t>
      </w:r>
      <w:proofErr w:type="spellEnd"/>
      <w:r>
        <w:rPr>
          <w:rFonts w:ascii="Verdana" w:hAnsi="Verdana"/>
          <w:sz w:val="20"/>
          <w:szCs w:val="20"/>
        </w:rPr>
        <w:t xml:space="preserve">. </w:t>
      </w:r>
    </w:p>
    <w:p w:rsidR="00504AA1" w:rsidRDefault="00504AA1" w:rsidP="00504AA1">
      <w:pPr>
        <w:jc w:val="both"/>
        <w:rPr>
          <w:rFonts w:ascii="Verdana" w:hAnsi="Verdana"/>
          <w:sz w:val="20"/>
          <w:szCs w:val="20"/>
        </w:rPr>
      </w:pPr>
    </w:p>
    <w:p w:rsidR="00504AA1" w:rsidRDefault="00504AA1" w:rsidP="00504AA1">
      <w:pPr>
        <w:jc w:val="both"/>
        <w:rPr>
          <w:rFonts w:ascii="Verdana" w:hAnsi="Verdana"/>
          <w:sz w:val="20"/>
          <w:szCs w:val="20"/>
          <w:lang w:val="en-GB"/>
        </w:rPr>
      </w:pPr>
      <w:hyperlink r:id="rId11" w:history="1">
        <w:r w:rsidRPr="00292A9B">
          <w:rPr>
            <w:rStyle w:val="Hypertextovprepojenie"/>
            <w:rFonts w:ascii="Verdana" w:hAnsi="Verdana"/>
            <w:sz w:val="20"/>
            <w:szCs w:val="20"/>
            <w:lang w:val="en-GB"/>
          </w:rPr>
          <w:t>http://www.nadaciapontis.sk/clanok/co-v-praxi-znamena-zmena-podmienok-osobneho-bankrotu/2274</w:t>
        </w:r>
      </w:hyperlink>
      <w:r>
        <w:rPr>
          <w:rFonts w:ascii="Verdana" w:hAnsi="Verdana"/>
          <w:sz w:val="20"/>
          <w:szCs w:val="20"/>
          <w:lang w:val="en-GB"/>
        </w:rPr>
        <w:t xml:space="preserve"> </w:t>
      </w:r>
    </w:p>
    <w:p w:rsidR="00504AA1" w:rsidRDefault="00504AA1" w:rsidP="00504AA1">
      <w:pPr>
        <w:jc w:val="both"/>
        <w:rPr>
          <w:rFonts w:ascii="Verdana" w:hAnsi="Verdana"/>
          <w:sz w:val="20"/>
          <w:szCs w:val="20"/>
          <w:lang w:val="en-GB"/>
        </w:rPr>
      </w:pPr>
      <w:hyperlink r:id="rId12" w:history="1">
        <w:r w:rsidRPr="00292A9B">
          <w:rPr>
            <w:rStyle w:val="Hypertextovprepojenie"/>
            <w:rFonts w:ascii="Verdana" w:hAnsi="Verdana"/>
            <w:sz w:val="20"/>
            <w:szCs w:val="20"/>
            <w:lang w:val="en-GB"/>
          </w:rPr>
          <w:t>http://www.nadaciapontis.sk/clanok/advokati-bezplatne-pomahaju-hladat-sposoby-oddlzenia-pre-ludi-bez-domova/2084</w:t>
        </w:r>
      </w:hyperlink>
    </w:p>
    <w:p w:rsidR="00504AA1" w:rsidRDefault="00504AA1" w:rsidP="00504AA1">
      <w:pPr>
        <w:jc w:val="both"/>
        <w:rPr>
          <w:rFonts w:ascii="Verdana" w:hAnsi="Verdana"/>
          <w:sz w:val="20"/>
          <w:szCs w:val="20"/>
          <w:lang w:val="en-GB"/>
        </w:rPr>
      </w:pPr>
      <w:hyperlink r:id="rId13" w:history="1">
        <w:r w:rsidRPr="00292A9B">
          <w:rPr>
            <w:rStyle w:val="Hypertextovprepojenie"/>
            <w:rFonts w:ascii="Verdana" w:hAnsi="Verdana"/>
            <w:sz w:val="20"/>
            <w:szCs w:val="20"/>
            <w:lang w:val="en-GB"/>
          </w:rPr>
          <w:t>http://www.nadaciapontis.sk/clanok/precitajte-si-o-advokatoch-v-novom-casopise-zodpovedne-podnikanie/2276</w:t>
        </w:r>
      </w:hyperlink>
    </w:p>
    <w:p w:rsidR="007E61E1" w:rsidRDefault="007E61E1" w:rsidP="00B508DB">
      <w:pPr>
        <w:jc w:val="both"/>
        <w:rPr>
          <w:rFonts w:ascii="Verdana" w:hAnsi="Verdana"/>
          <w:b/>
          <w:sz w:val="20"/>
          <w:szCs w:val="20"/>
          <w:lang w:val="en-GB"/>
        </w:rPr>
      </w:pPr>
    </w:p>
    <w:p w:rsidR="00CB74BE" w:rsidRPr="00A607AC" w:rsidRDefault="00E04678" w:rsidP="00B508DB">
      <w:pPr>
        <w:jc w:val="both"/>
        <w:rPr>
          <w:rFonts w:ascii="Verdana" w:hAnsi="Verdana"/>
          <w:b/>
          <w:sz w:val="20"/>
          <w:szCs w:val="20"/>
          <w:lang w:val="en-GB"/>
        </w:rPr>
      </w:pPr>
      <w:r>
        <w:rPr>
          <w:rFonts w:ascii="Verdana" w:hAnsi="Verdana"/>
          <w:b/>
          <w:sz w:val="20"/>
          <w:szCs w:val="20"/>
          <w:lang w:val="en-GB"/>
        </w:rPr>
        <w:t xml:space="preserve">Pro Bono </w:t>
      </w:r>
      <w:r w:rsidR="00CB74BE" w:rsidRPr="00A607AC">
        <w:rPr>
          <w:rFonts w:ascii="Verdana" w:hAnsi="Verdana"/>
          <w:b/>
          <w:sz w:val="20"/>
          <w:szCs w:val="20"/>
          <w:lang w:val="en-GB"/>
        </w:rPr>
        <w:t>Legal Clinic for Homeless People</w:t>
      </w:r>
    </w:p>
    <w:p w:rsidR="00CB74BE" w:rsidRDefault="00CB74BE" w:rsidP="00B508DB">
      <w:pPr>
        <w:jc w:val="both"/>
        <w:rPr>
          <w:rFonts w:ascii="Verdana" w:hAnsi="Verdana"/>
          <w:sz w:val="20"/>
          <w:szCs w:val="20"/>
          <w:lang w:val="en-GB"/>
        </w:rPr>
      </w:pPr>
    </w:p>
    <w:p w:rsidR="00B51260" w:rsidRDefault="00B51260" w:rsidP="00B508DB">
      <w:pPr>
        <w:jc w:val="both"/>
        <w:rPr>
          <w:rFonts w:ascii="Verdana" w:hAnsi="Verdana"/>
          <w:sz w:val="20"/>
          <w:szCs w:val="20"/>
          <w:lang w:val="en-GB"/>
        </w:rPr>
      </w:pPr>
      <w:r>
        <w:rPr>
          <w:rFonts w:ascii="Verdana" w:hAnsi="Verdana"/>
          <w:sz w:val="20"/>
          <w:szCs w:val="20"/>
          <w:lang w:val="en-GB"/>
        </w:rPr>
        <w:t>4 clients are currently</w:t>
      </w:r>
      <w:r w:rsidR="00AD1515">
        <w:rPr>
          <w:rFonts w:ascii="Verdana" w:hAnsi="Verdana"/>
          <w:sz w:val="20"/>
          <w:szCs w:val="20"/>
          <w:lang w:val="en-GB"/>
        </w:rPr>
        <w:t xml:space="preserve"> receiving legal support while 2</w:t>
      </w:r>
      <w:r>
        <w:rPr>
          <w:rFonts w:ascii="Verdana" w:hAnsi="Verdana"/>
          <w:sz w:val="20"/>
          <w:szCs w:val="20"/>
          <w:lang w:val="en-GB"/>
        </w:rPr>
        <w:t xml:space="preserve"> attorneys are actively engaged in the clinic. </w:t>
      </w:r>
      <w:r w:rsidR="00AD1515">
        <w:rPr>
          <w:rFonts w:ascii="Verdana" w:hAnsi="Verdana"/>
          <w:sz w:val="20"/>
          <w:szCs w:val="20"/>
          <w:lang w:val="en-GB"/>
        </w:rPr>
        <w:t xml:space="preserve">Based on the experiences from the previous year, we decided to assign attorneys for each NGO as compared to </w:t>
      </w:r>
      <w:r w:rsidR="002122FC">
        <w:rPr>
          <w:rFonts w:ascii="Verdana" w:hAnsi="Verdana"/>
          <w:sz w:val="20"/>
          <w:szCs w:val="20"/>
          <w:lang w:val="en-GB"/>
        </w:rPr>
        <w:t xml:space="preserve">previously </w:t>
      </w:r>
      <w:r w:rsidR="00AD1515">
        <w:rPr>
          <w:rFonts w:ascii="Verdana" w:hAnsi="Verdana"/>
          <w:sz w:val="20"/>
          <w:szCs w:val="20"/>
          <w:lang w:val="en-GB"/>
        </w:rPr>
        <w:t xml:space="preserve">the attorneys working for different NGOs based on the order of the clients. This allows the relationship between both subjects to grow deeper, making the attorneys more </w:t>
      </w:r>
      <w:r w:rsidR="002122FC">
        <w:rPr>
          <w:rFonts w:ascii="Verdana" w:hAnsi="Verdana"/>
          <w:sz w:val="20"/>
          <w:szCs w:val="20"/>
          <w:lang w:val="en-GB"/>
        </w:rPr>
        <w:t>involved</w:t>
      </w:r>
      <w:r w:rsidR="00AD1515">
        <w:rPr>
          <w:rFonts w:ascii="Verdana" w:hAnsi="Verdana"/>
          <w:sz w:val="20"/>
          <w:szCs w:val="20"/>
          <w:lang w:val="en-GB"/>
        </w:rPr>
        <w:t xml:space="preserve"> in the work with homeless. Next month we are meeting with more attorneys to discuss this model and assign the remaining 2 NGOs their own attorney.</w:t>
      </w:r>
    </w:p>
    <w:p w:rsidR="00AD1515" w:rsidRDefault="00AD1515" w:rsidP="00B508DB">
      <w:pPr>
        <w:jc w:val="both"/>
        <w:rPr>
          <w:rFonts w:ascii="Verdana" w:hAnsi="Verdana"/>
          <w:sz w:val="20"/>
          <w:szCs w:val="20"/>
          <w:lang w:val="en-GB"/>
        </w:rPr>
      </w:pPr>
    </w:p>
    <w:p w:rsidR="00AD1515" w:rsidRPr="00A607AC" w:rsidRDefault="00AD1515" w:rsidP="00B508DB">
      <w:pPr>
        <w:jc w:val="both"/>
        <w:rPr>
          <w:rFonts w:ascii="Verdana" w:hAnsi="Verdana"/>
          <w:sz w:val="20"/>
          <w:szCs w:val="20"/>
          <w:lang w:val="en-GB"/>
        </w:rPr>
      </w:pPr>
      <w:r>
        <w:rPr>
          <w:rFonts w:ascii="Verdana" w:hAnsi="Verdana"/>
          <w:sz w:val="20"/>
          <w:szCs w:val="20"/>
          <w:lang w:val="en-GB"/>
        </w:rPr>
        <w:t>In order</w:t>
      </w:r>
      <w:r w:rsidR="00264E8B">
        <w:rPr>
          <w:rFonts w:ascii="Verdana" w:hAnsi="Verdana"/>
          <w:sz w:val="20"/>
          <w:szCs w:val="20"/>
          <w:lang w:val="en-GB"/>
        </w:rPr>
        <w:t xml:space="preserve"> to maximise </w:t>
      </w:r>
      <w:r>
        <w:rPr>
          <w:rFonts w:ascii="Verdana" w:hAnsi="Verdana"/>
          <w:sz w:val="20"/>
          <w:szCs w:val="20"/>
          <w:lang w:val="en-GB"/>
        </w:rPr>
        <w:t xml:space="preserve">the </w:t>
      </w:r>
      <w:r w:rsidR="00264E8B">
        <w:rPr>
          <w:rFonts w:ascii="Verdana" w:hAnsi="Verdana"/>
          <w:sz w:val="20"/>
          <w:szCs w:val="20"/>
          <w:lang w:val="en-GB"/>
        </w:rPr>
        <w:t>help that the NGOs receive, we created a g-drive document, in which templates of useful documents are saved for the use of other NGOs. This is being used regularly and new documents are added by the NGOs.</w:t>
      </w:r>
    </w:p>
    <w:p w:rsidR="00AD4B66" w:rsidRPr="00AD4B66" w:rsidRDefault="00AD4B66" w:rsidP="00AD1515"/>
    <w:p w:rsidR="001B4483" w:rsidRDefault="00264E8B">
      <w:pPr>
        <w:rPr>
          <w:rFonts w:ascii="Verdana" w:hAnsi="Verdana"/>
          <w:b/>
          <w:sz w:val="20"/>
          <w:szCs w:val="20"/>
          <w:lang w:val="en-GB"/>
        </w:rPr>
      </w:pPr>
      <w:r>
        <w:rPr>
          <w:rFonts w:ascii="Verdana" w:hAnsi="Verdana"/>
          <w:b/>
          <w:sz w:val="20"/>
          <w:szCs w:val="20"/>
          <w:lang w:val="en-GB"/>
        </w:rPr>
        <w:t>Legal Pro Bono C</w:t>
      </w:r>
      <w:r w:rsidR="00212D49" w:rsidRPr="00B51260">
        <w:rPr>
          <w:rFonts w:ascii="Verdana" w:hAnsi="Verdana"/>
          <w:b/>
          <w:sz w:val="20"/>
          <w:szCs w:val="20"/>
          <w:lang w:val="en-GB"/>
        </w:rPr>
        <w:t>linic of the NGO Sector</w:t>
      </w:r>
    </w:p>
    <w:p w:rsidR="00264E8B" w:rsidRDefault="00264E8B">
      <w:pPr>
        <w:rPr>
          <w:rFonts w:ascii="Verdana" w:hAnsi="Verdana"/>
          <w:b/>
          <w:sz w:val="20"/>
          <w:szCs w:val="20"/>
          <w:lang w:val="en-GB"/>
        </w:rPr>
      </w:pPr>
    </w:p>
    <w:p w:rsidR="00863165" w:rsidRDefault="00264E8B">
      <w:pPr>
        <w:rPr>
          <w:rFonts w:ascii="Verdana" w:hAnsi="Verdana"/>
          <w:sz w:val="20"/>
          <w:szCs w:val="20"/>
          <w:lang w:val="en-GB"/>
        </w:rPr>
      </w:pPr>
      <w:r>
        <w:rPr>
          <w:rFonts w:ascii="Verdana" w:hAnsi="Verdana"/>
          <w:sz w:val="20"/>
          <w:szCs w:val="20"/>
          <w:lang w:val="en-GB"/>
        </w:rPr>
        <w:t xml:space="preserve">We have opened the Legal Pro Bono Clinic of the NGO Sector two times since September 2016 until June 2017. Both times, this involved an initiation meeting of the lawyers and NGOs, a student meeting on which we presented the cases, the group work </w:t>
      </w:r>
      <w:r w:rsidR="00337068">
        <w:rPr>
          <w:rFonts w:ascii="Verdana" w:hAnsi="Verdana"/>
          <w:sz w:val="20"/>
          <w:szCs w:val="20"/>
          <w:lang w:val="en-GB"/>
        </w:rPr>
        <w:t xml:space="preserve">itself and the </w:t>
      </w:r>
    </w:p>
    <w:p w:rsidR="00863165" w:rsidRDefault="00863165">
      <w:pPr>
        <w:rPr>
          <w:rFonts w:ascii="Verdana" w:hAnsi="Verdana"/>
          <w:sz w:val="20"/>
          <w:szCs w:val="20"/>
          <w:lang w:val="en-GB"/>
        </w:rPr>
      </w:pPr>
    </w:p>
    <w:p w:rsidR="00863165" w:rsidRDefault="00863165">
      <w:pPr>
        <w:rPr>
          <w:rFonts w:ascii="Verdana" w:hAnsi="Verdana"/>
          <w:sz w:val="20"/>
          <w:szCs w:val="20"/>
          <w:lang w:val="en-GB"/>
        </w:rPr>
      </w:pPr>
    </w:p>
    <w:p w:rsidR="00264E8B" w:rsidRDefault="00337068">
      <w:pPr>
        <w:rPr>
          <w:rFonts w:ascii="Verdana" w:hAnsi="Verdana"/>
          <w:sz w:val="20"/>
          <w:szCs w:val="20"/>
          <w:lang w:val="en-GB"/>
        </w:rPr>
      </w:pPr>
      <w:proofErr w:type="gramStart"/>
      <w:r>
        <w:rPr>
          <w:rFonts w:ascii="Verdana" w:hAnsi="Verdana"/>
          <w:sz w:val="20"/>
          <w:szCs w:val="20"/>
          <w:lang w:val="en-GB"/>
        </w:rPr>
        <w:t>final</w:t>
      </w:r>
      <w:proofErr w:type="gramEnd"/>
      <w:r>
        <w:rPr>
          <w:rFonts w:ascii="Verdana" w:hAnsi="Verdana"/>
          <w:sz w:val="20"/>
          <w:szCs w:val="20"/>
          <w:lang w:val="en-GB"/>
        </w:rPr>
        <w:t xml:space="preserve"> presentations of the students. Altogether 25 students have been working on real cases of 10 NGOs. Among others, </w:t>
      </w:r>
      <w:proofErr w:type="spellStart"/>
      <w:r>
        <w:rPr>
          <w:rFonts w:ascii="Verdana" w:hAnsi="Verdana"/>
          <w:sz w:val="20"/>
          <w:szCs w:val="20"/>
          <w:lang w:val="en-GB"/>
        </w:rPr>
        <w:t>Depaul</w:t>
      </w:r>
      <w:proofErr w:type="spellEnd"/>
      <w:r>
        <w:rPr>
          <w:rFonts w:ascii="Verdana" w:hAnsi="Verdana"/>
          <w:sz w:val="20"/>
          <w:szCs w:val="20"/>
          <w:lang w:val="en-GB"/>
        </w:rPr>
        <w:t xml:space="preserve"> Slovakia (one of the biggest NGOs working with homeless people) received a legal statement on the rights of the </w:t>
      </w:r>
      <w:r w:rsidR="004A156E">
        <w:rPr>
          <w:rFonts w:ascii="Verdana" w:hAnsi="Verdana"/>
          <w:sz w:val="20"/>
          <w:szCs w:val="20"/>
          <w:lang w:val="en-GB"/>
        </w:rPr>
        <w:t>organisation and its</w:t>
      </w:r>
      <w:r>
        <w:rPr>
          <w:rFonts w:ascii="Verdana" w:hAnsi="Verdana"/>
          <w:sz w:val="20"/>
          <w:szCs w:val="20"/>
          <w:lang w:val="en-GB"/>
        </w:rPr>
        <w:t xml:space="preserve"> clients</w:t>
      </w:r>
      <w:r w:rsidR="004A156E">
        <w:rPr>
          <w:rFonts w:ascii="Verdana" w:hAnsi="Verdana"/>
          <w:sz w:val="20"/>
          <w:szCs w:val="20"/>
          <w:lang w:val="en-GB"/>
        </w:rPr>
        <w:t>,</w:t>
      </w:r>
      <w:r>
        <w:rPr>
          <w:rFonts w:ascii="Verdana" w:hAnsi="Verdana"/>
          <w:sz w:val="20"/>
          <w:szCs w:val="20"/>
          <w:lang w:val="en-GB"/>
        </w:rPr>
        <w:t xml:space="preserve"> who are often indebted to </w:t>
      </w:r>
      <w:r w:rsidR="004A156E">
        <w:rPr>
          <w:rFonts w:ascii="Verdana" w:hAnsi="Verdana"/>
          <w:sz w:val="20"/>
          <w:szCs w:val="20"/>
          <w:lang w:val="en-GB"/>
        </w:rPr>
        <w:t>the health insurance providers. The clients are regularly declined basic health service, they are mistreated and the organisation has no capacities or means to keep the clients in their premises and offer professional health care. The statement is available for download for other NGOs as well.</w:t>
      </w:r>
    </w:p>
    <w:p w:rsidR="002122FC" w:rsidRDefault="002122FC">
      <w:pPr>
        <w:rPr>
          <w:rFonts w:ascii="Verdana" w:hAnsi="Verdana"/>
          <w:sz w:val="20"/>
          <w:szCs w:val="20"/>
          <w:lang w:val="en-GB"/>
        </w:rPr>
      </w:pPr>
    </w:p>
    <w:p w:rsidR="002122FC" w:rsidRDefault="002122FC">
      <w:pPr>
        <w:rPr>
          <w:rFonts w:ascii="Verdana" w:hAnsi="Verdana"/>
          <w:sz w:val="20"/>
          <w:szCs w:val="20"/>
          <w:lang w:val="en-GB"/>
        </w:rPr>
      </w:pPr>
      <w:r>
        <w:rPr>
          <w:rFonts w:ascii="Verdana" w:hAnsi="Verdana"/>
          <w:noProof/>
          <w:sz w:val="20"/>
          <w:szCs w:val="20"/>
        </w:rPr>
        <w:drawing>
          <wp:inline distT="0" distB="0" distL="0" distR="0">
            <wp:extent cx="5760720" cy="3845269"/>
            <wp:effectExtent l="0" t="0" r="0" b="3175"/>
            <wp:docPr id="6" name="Obrázok 6" descr="V:\PHOTOS\FIREMNE_DOBROVOLNICTVO\PRAVNA KLINIKA NGO\003-4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PHOTOS\FIREMNE_DOBROVOLNICTVO\PRAVNA KLINIKA NGO\003-4829.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3845269"/>
                    </a:xfrm>
                    <a:prstGeom prst="rect">
                      <a:avLst/>
                    </a:prstGeom>
                    <a:noFill/>
                    <a:ln>
                      <a:noFill/>
                    </a:ln>
                  </pic:spPr>
                </pic:pic>
              </a:graphicData>
            </a:graphic>
          </wp:inline>
        </w:drawing>
      </w:r>
    </w:p>
    <w:p w:rsidR="004A156E" w:rsidRDefault="004A156E">
      <w:pPr>
        <w:rPr>
          <w:rFonts w:ascii="Verdana" w:hAnsi="Verdana"/>
          <w:sz w:val="20"/>
          <w:szCs w:val="20"/>
          <w:lang w:val="en-GB"/>
        </w:rPr>
      </w:pPr>
    </w:p>
    <w:p w:rsidR="002122FC" w:rsidRDefault="002122FC">
      <w:pPr>
        <w:rPr>
          <w:rFonts w:ascii="Verdana" w:hAnsi="Verdana"/>
          <w:sz w:val="20"/>
          <w:szCs w:val="20"/>
          <w:lang w:val="en-GB"/>
        </w:rPr>
      </w:pPr>
    </w:p>
    <w:p w:rsidR="00863165" w:rsidRDefault="00863165">
      <w:pPr>
        <w:rPr>
          <w:rFonts w:ascii="Verdana" w:hAnsi="Verdana"/>
          <w:sz w:val="20"/>
          <w:szCs w:val="20"/>
          <w:lang w:val="en-GB"/>
        </w:rPr>
      </w:pPr>
    </w:p>
    <w:p w:rsidR="004A156E" w:rsidRDefault="004A156E">
      <w:pPr>
        <w:rPr>
          <w:rFonts w:ascii="Verdana" w:hAnsi="Verdana"/>
          <w:sz w:val="20"/>
          <w:szCs w:val="20"/>
          <w:lang w:val="en-GB"/>
        </w:rPr>
      </w:pPr>
      <w:bookmarkStart w:id="0" w:name="_GoBack"/>
      <w:bookmarkEnd w:id="0"/>
      <w:r>
        <w:rPr>
          <w:rFonts w:ascii="Verdana" w:hAnsi="Verdana"/>
          <w:sz w:val="20"/>
          <w:szCs w:val="20"/>
          <w:lang w:val="en-GB"/>
        </w:rPr>
        <w:t xml:space="preserve">We thank you for your support and hope it </w:t>
      </w:r>
      <w:r w:rsidR="002122FC">
        <w:rPr>
          <w:rFonts w:ascii="Verdana" w:hAnsi="Verdana"/>
          <w:sz w:val="20"/>
          <w:szCs w:val="20"/>
          <w:lang w:val="en-GB"/>
        </w:rPr>
        <w:t xml:space="preserve">will enable yet other </w:t>
      </w:r>
      <w:r>
        <w:rPr>
          <w:rFonts w:ascii="Verdana" w:hAnsi="Verdana"/>
          <w:sz w:val="20"/>
          <w:szCs w:val="20"/>
          <w:lang w:val="en-GB"/>
        </w:rPr>
        <w:t>new useful cooperation between NGOs and lawyers!</w:t>
      </w:r>
    </w:p>
    <w:p w:rsidR="004A156E" w:rsidRPr="00B51260" w:rsidRDefault="004A156E">
      <w:pPr>
        <w:rPr>
          <w:rFonts w:ascii="Verdana" w:hAnsi="Verdana"/>
          <w:sz w:val="20"/>
          <w:szCs w:val="20"/>
          <w:lang w:val="en-GB"/>
        </w:rPr>
      </w:pPr>
      <w:r>
        <w:rPr>
          <w:rFonts w:ascii="Verdana" w:hAnsi="Verdana"/>
          <w:sz w:val="20"/>
          <w:szCs w:val="20"/>
          <w:lang w:val="en-GB"/>
        </w:rPr>
        <w:t xml:space="preserve"> </w:t>
      </w:r>
    </w:p>
    <w:sectPr w:rsidR="004A156E" w:rsidRPr="00B51260">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DE1" w:rsidRDefault="00656DE1" w:rsidP="00656DE1">
      <w:r>
        <w:separator/>
      </w:r>
    </w:p>
  </w:endnote>
  <w:endnote w:type="continuationSeparator" w:id="0">
    <w:p w:rsidR="00656DE1" w:rsidRDefault="00656DE1" w:rsidP="0065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DE1" w:rsidRDefault="00656DE1" w:rsidP="00656DE1">
      <w:r>
        <w:separator/>
      </w:r>
    </w:p>
  </w:footnote>
  <w:footnote w:type="continuationSeparator" w:id="0">
    <w:p w:rsidR="00656DE1" w:rsidRDefault="00656DE1" w:rsidP="00656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DE1" w:rsidRDefault="00A607AC">
    <w:pPr>
      <w:pStyle w:val="Hlavika"/>
    </w:pPr>
    <w:r w:rsidRPr="008F1100">
      <w:rPr>
        <w:noProof/>
      </w:rPr>
      <w:drawing>
        <wp:anchor distT="0" distB="0" distL="114300" distR="114300" simplePos="0" relativeHeight="251659264" behindDoc="1" locked="0" layoutInCell="1" allowOverlap="1" wp14:anchorId="4CFC7710" wp14:editId="0C7080CD">
          <wp:simplePos x="0" y="0"/>
          <wp:positionH relativeFrom="column">
            <wp:posOffset>-14917</wp:posOffset>
          </wp:positionH>
          <wp:positionV relativeFrom="paragraph">
            <wp:posOffset>-125730</wp:posOffset>
          </wp:positionV>
          <wp:extent cx="1552575" cy="574675"/>
          <wp:effectExtent l="0" t="0" r="952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574675"/>
                  </a:xfrm>
                  <a:prstGeom prst="rect">
                    <a:avLst/>
                  </a:prstGeom>
                  <a:noFill/>
                </pic:spPr>
              </pic:pic>
            </a:graphicData>
          </a:graphic>
          <wp14:sizeRelH relativeFrom="margin">
            <wp14:pctWidth>0</wp14:pctWidth>
          </wp14:sizeRelH>
          <wp14:sizeRelV relativeFrom="margin">
            <wp14:pctHeight>0</wp14:pctHeight>
          </wp14:sizeRelV>
        </wp:anchor>
      </w:drawing>
    </w:r>
    <w:r w:rsidRPr="008F1100">
      <w:rPr>
        <w:noProof/>
      </w:rPr>
      <w:drawing>
        <wp:anchor distT="0" distB="0" distL="114300" distR="114300" simplePos="0" relativeHeight="251661312" behindDoc="1" locked="0" layoutInCell="1" allowOverlap="1" wp14:anchorId="4ACBE726" wp14:editId="0B6F6EDB">
          <wp:simplePos x="0" y="0"/>
          <wp:positionH relativeFrom="column">
            <wp:posOffset>4186555</wp:posOffset>
          </wp:positionH>
          <wp:positionV relativeFrom="paragraph">
            <wp:posOffset>-68580</wp:posOffset>
          </wp:positionV>
          <wp:extent cx="1590675" cy="4079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1312" cy="408078"/>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656DE1">
      <w:ptab w:relativeTo="margin" w:alignment="center" w:leader="none"/>
    </w:r>
    <w:r w:rsidR="00656DE1">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FB3"/>
    <w:multiLevelType w:val="hybridMultilevel"/>
    <w:tmpl w:val="0D8279D8"/>
    <w:lvl w:ilvl="0" w:tplc="544C4066">
      <w:start w:val="1"/>
      <w:numFmt w:val="bullet"/>
      <w:lvlText w:val=""/>
      <w:lvlJc w:val="left"/>
      <w:pPr>
        <w:ind w:left="720" w:hanging="360"/>
      </w:pPr>
      <w:rPr>
        <w:rFonts w:ascii="Symbol" w:hAnsi="Symbol" w:hint="default"/>
        <w:spacing w:val="-2"/>
        <w:position w:val="-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120349F"/>
    <w:multiLevelType w:val="hybridMultilevel"/>
    <w:tmpl w:val="4E9C4072"/>
    <w:lvl w:ilvl="0" w:tplc="264CA88A">
      <w:start w:val="16"/>
      <w:numFmt w:val="bullet"/>
      <w:lvlText w:val="-"/>
      <w:lvlJc w:val="left"/>
      <w:pPr>
        <w:ind w:left="720" w:hanging="360"/>
      </w:pPr>
      <w:rPr>
        <w:rFonts w:ascii="Verdana" w:eastAsiaTheme="minorHAns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1695DCF"/>
    <w:multiLevelType w:val="hybridMultilevel"/>
    <w:tmpl w:val="0C9898F8"/>
    <w:lvl w:ilvl="0" w:tplc="544C4066">
      <w:start w:val="1"/>
      <w:numFmt w:val="bullet"/>
      <w:lvlText w:val=""/>
      <w:lvlJc w:val="left"/>
      <w:pPr>
        <w:ind w:left="720" w:hanging="360"/>
      </w:pPr>
      <w:rPr>
        <w:rFonts w:ascii="Symbol" w:hAnsi="Symbol" w:hint="default"/>
        <w:spacing w:val="-2"/>
        <w:position w:val="-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5F4B79C4"/>
    <w:multiLevelType w:val="hybridMultilevel"/>
    <w:tmpl w:val="57AE0838"/>
    <w:lvl w:ilvl="0" w:tplc="6A5471F6">
      <w:start w:val="1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84B"/>
    <w:rsid w:val="00050DF5"/>
    <w:rsid w:val="00064C4C"/>
    <w:rsid w:val="00070039"/>
    <w:rsid w:val="00112826"/>
    <w:rsid w:val="001212C1"/>
    <w:rsid w:val="001975BC"/>
    <w:rsid w:val="001A5AC0"/>
    <w:rsid w:val="001B4483"/>
    <w:rsid w:val="00205CC8"/>
    <w:rsid w:val="002122FC"/>
    <w:rsid w:val="00212D49"/>
    <w:rsid w:val="002243D8"/>
    <w:rsid w:val="00262011"/>
    <w:rsid w:val="00264E8B"/>
    <w:rsid w:val="0029219D"/>
    <w:rsid w:val="00337068"/>
    <w:rsid w:val="003400FA"/>
    <w:rsid w:val="003A5A92"/>
    <w:rsid w:val="003B0749"/>
    <w:rsid w:val="00404C7C"/>
    <w:rsid w:val="00464C0C"/>
    <w:rsid w:val="0049310D"/>
    <w:rsid w:val="004A156E"/>
    <w:rsid w:val="004E5BD0"/>
    <w:rsid w:val="00504AA1"/>
    <w:rsid w:val="00536D16"/>
    <w:rsid w:val="005B0A2B"/>
    <w:rsid w:val="00656DE1"/>
    <w:rsid w:val="00671233"/>
    <w:rsid w:val="006F4350"/>
    <w:rsid w:val="0072379C"/>
    <w:rsid w:val="00741851"/>
    <w:rsid w:val="007E61E1"/>
    <w:rsid w:val="007F0554"/>
    <w:rsid w:val="00851026"/>
    <w:rsid w:val="00863165"/>
    <w:rsid w:val="008A29BC"/>
    <w:rsid w:val="00964C9B"/>
    <w:rsid w:val="0097684B"/>
    <w:rsid w:val="009A3CDB"/>
    <w:rsid w:val="00A607AC"/>
    <w:rsid w:val="00A65CE4"/>
    <w:rsid w:val="00A91267"/>
    <w:rsid w:val="00AC2D77"/>
    <w:rsid w:val="00AD1515"/>
    <w:rsid w:val="00AD4B66"/>
    <w:rsid w:val="00AE7675"/>
    <w:rsid w:val="00B412B0"/>
    <w:rsid w:val="00B42B45"/>
    <w:rsid w:val="00B508DB"/>
    <w:rsid w:val="00B51260"/>
    <w:rsid w:val="00BA2FB2"/>
    <w:rsid w:val="00CB74BE"/>
    <w:rsid w:val="00D11086"/>
    <w:rsid w:val="00D4417A"/>
    <w:rsid w:val="00D77BDC"/>
    <w:rsid w:val="00DF671C"/>
    <w:rsid w:val="00E04678"/>
    <w:rsid w:val="00EA59E7"/>
    <w:rsid w:val="00ED26FF"/>
    <w:rsid w:val="00F47BC7"/>
    <w:rsid w:val="00F91483"/>
    <w:rsid w:val="00F93415"/>
    <w:rsid w:val="00FB7D6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7684B"/>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3400FA"/>
    <w:rPr>
      <w:rFonts w:ascii="Times New Roman" w:hAnsi="Times New Roman" w:cs="Times New Roman"/>
      <w:sz w:val="24"/>
      <w:szCs w:val="24"/>
      <w:lang w:eastAsia="sk-SK"/>
    </w:rPr>
  </w:style>
  <w:style w:type="paragraph" w:styleId="Hlavika">
    <w:name w:val="header"/>
    <w:basedOn w:val="Normlny"/>
    <w:link w:val="HlavikaChar"/>
    <w:uiPriority w:val="99"/>
    <w:unhideWhenUsed/>
    <w:rsid w:val="00656DE1"/>
    <w:pPr>
      <w:tabs>
        <w:tab w:val="center" w:pos="4536"/>
        <w:tab w:val="right" w:pos="9072"/>
      </w:tabs>
    </w:pPr>
  </w:style>
  <w:style w:type="character" w:customStyle="1" w:styleId="HlavikaChar">
    <w:name w:val="Hlavička Char"/>
    <w:basedOn w:val="Predvolenpsmoodseku"/>
    <w:link w:val="Hlavika"/>
    <w:uiPriority w:val="99"/>
    <w:rsid w:val="00656DE1"/>
    <w:rPr>
      <w:rFonts w:ascii="Times New Roman" w:hAnsi="Times New Roman" w:cs="Times New Roman"/>
      <w:sz w:val="24"/>
      <w:szCs w:val="24"/>
      <w:lang w:eastAsia="sk-SK"/>
    </w:rPr>
  </w:style>
  <w:style w:type="paragraph" w:styleId="Pta">
    <w:name w:val="footer"/>
    <w:basedOn w:val="Normlny"/>
    <w:link w:val="PtaChar"/>
    <w:uiPriority w:val="99"/>
    <w:unhideWhenUsed/>
    <w:rsid w:val="00656DE1"/>
    <w:pPr>
      <w:tabs>
        <w:tab w:val="center" w:pos="4536"/>
        <w:tab w:val="right" w:pos="9072"/>
      </w:tabs>
    </w:pPr>
  </w:style>
  <w:style w:type="character" w:customStyle="1" w:styleId="PtaChar">
    <w:name w:val="Päta Char"/>
    <w:basedOn w:val="Predvolenpsmoodseku"/>
    <w:link w:val="Pta"/>
    <w:uiPriority w:val="99"/>
    <w:rsid w:val="00656DE1"/>
    <w:rPr>
      <w:rFonts w:ascii="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656DE1"/>
    <w:rPr>
      <w:rFonts w:ascii="Tahoma" w:hAnsi="Tahoma" w:cs="Tahoma"/>
      <w:sz w:val="16"/>
      <w:szCs w:val="16"/>
    </w:rPr>
  </w:style>
  <w:style w:type="character" w:customStyle="1" w:styleId="TextbublinyChar">
    <w:name w:val="Text bubliny Char"/>
    <w:basedOn w:val="Predvolenpsmoodseku"/>
    <w:link w:val="Textbubliny"/>
    <w:uiPriority w:val="99"/>
    <w:semiHidden/>
    <w:rsid w:val="00656DE1"/>
    <w:rPr>
      <w:rFonts w:ascii="Tahoma" w:hAnsi="Tahoma" w:cs="Tahoma"/>
      <w:sz w:val="16"/>
      <w:szCs w:val="16"/>
      <w:lang w:eastAsia="sk-SK"/>
    </w:rPr>
  </w:style>
  <w:style w:type="character" w:styleId="Hypertextovprepojenie">
    <w:name w:val="Hyperlink"/>
    <w:basedOn w:val="Predvolenpsmoodseku"/>
    <w:uiPriority w:val="99"/>
    <w:unhideWhenUsed/>
    <w:rsid w:val="00EA59E7"/>
    <w:rPr>
      <w:color w:val="0000FF"/>
      <w:u w:val="single"/>
    </w:rPr>
  </w:style>
  <w:style w:type="paragraph" w:styleId="Odsekzoznamu">
    <w:name w:val="List Paragraph"/>
    <w:basedOn w:val="Normlny"/>
    <w:uiPriority w:val="34"/>
    <w:qFormat/>
    <w:rsid w:val="00262011"/>
    <w:pPr>
      <w:ind w:left="720"/>
      <w:contextualSpacing/>
    </w:pPr>
  </w:style>
  <w:style w:type="character" w:styleId="PouitHypertextovPrepojenie">
    <w:name w:val="FollowedHyperlink"/>
    <w:basedOn w:val="Predvolenpsmoodseku"/>
    <w:uiPriority w:val="99"/>
    <w:semiHidden/>
    <w:unhideWhenUsed/>
    <w:rsid w:val="00ED26F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7684B"/>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3400FA"/>
    <w:rPr>
      <w:rFonts w:ascii="Times New Roman" w:hAnsi="Times New Roman" w:cs="Times New Roman"/>
      <w:sz w:val="24"/>
      <w:szCs w:val="24"/>
      <w:lang w:eastAsia="sk-SK"/>
    </w:rPr>
  </w:style>
  <w:style w:type="paragraph" w:styleId="Hlavika">
    <w:name w:val="header"/>
    <w:basedOn w:val="Normlny"/>
    <w:link w:val="HlavikaChar"/>
    <w:uiPriority w:val="99"/>
    <w:unhideWhenUsed/>
    <w:rsid w:val="00656DE1"/>
    <w:pPr>
      <w:tabs>
        <w:tab w:val="center" w:pos="4536"/>
        <w:tab w:val="right" w:pos="9072"/>
      </w:tabs>
    </w:pPr>
  </w:style>
  <w:style w:type="character" w:customStyle="1" w:styleId="HlavikaChar">
    <w:name w:val="Hlavička Char"/>
    <w:basedOn w:val="Predvolenpsmoodseku"/>
    <w:link w:val="Hlavika"/>
    <w:uiPriority w:val="99"/>
    <w:rsid w:val="00656DE1"/>
    <w:rPr>
      <w:rFonts w:ascii="Times New Roman" w:hAnsi="Times New Roman" w:cs="Times New Roman"/>
      <w:sz w:val="24"/>
      <w:szCs w:val="24"/>
      <w:lang w:eastAsia="sk-SK"/>
    </w:rPr>
  </w:style>
  <w:style w:type="paragraph" w:styleId="Pta">
    <w:name w:val="footer"/>
    <w:basedOn w:val="Normlny"/>
    <w:link w:val="PtaChar"/>
    <w:uiPriority w:val="99"/>
    <w:unhideWhenUsed/>
    <w:rsid w:val="00656DE1"/>
    <w:pPr>
      <w:tabs>
        <w:tab w:val="center" w:pos="4536"/>
        <w:tab w:val="right" w:pos="9072"/>
      </w:tabs>
    </w:pPr>
  </w:style>
  <w:style w:type="character" w:customStyle="1" w:styleId="PtaChar">
    <w:name w:val="Päta Char"/>
    <w:basedOn w:val="Predvolenpsmoodseku"/>
    <w:link w:val="Pta"/>
    <w:uiPriority w:val="99"/>
    <w:rsid w:val="00656DE1"/>
    <w:rPr>
      <w:rFonts w:ascii="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656DE1"/>
    <w:rPr>
      <w:rFonts w:ascii="Tahoma" w:hAnsi="Tahoma" w:cs="Tahoma"/>
      <w:sz w:val="16"/>
      <w:szCs w:val="16"/>
    </w:rPr>
  </w:style>
  <w:style w:type="character" w:customStyle="1" w:styleId="TextbublinyChar">
    <w:name w:val="Text bubliny Char"/>
    <w:basedOn w:val="Predvolenpsmoodseku"/>
    <w:link w:val="Textbubliny"/>
    <w:uiPriority w:val="99"/>
    <w:semiHidden/>
    <w:rsid w:val="00656DE1"/>
    <w:rPr>
      <w:rFonts w:ascii="Tahoma" w:hAnsi="Tahoma" w:cs="Tahoma"/>
      <w:sz w:val="16"/>
      <w:szCs w:val="16"/>
      <w:lang w:eastAsia="sk-SK"/>
    </w:rPr>
  </w:style>
  <w:style w:type="character" w:styleId="Hypertextovprepojenie">
    <w:name w:val="Hyperlink"/>
    <w:basedOn w:val="Predvolenpsmoodseku"/>
    <w:uiPriority w:val="99"/>
    <w:unhideWhenUsed/>
    <w:rsid w:val="00EA59E7"/>
    <w:rPr>
      <w:color w:val="0000FF"/>
      <w:u w:val="single"/>
    </w:rPr>
  </w:style>
  <w:style w:type="paragraph" w:styleId="Odsekzoznamu">
    <w:name w:val="List Paragraph"/>
    <w:basedOn w:val="Normlny"/>
    <w:uiPriority w:val="34"/>
    <w:qFormat/>
    <w:rsid w:val="00262011"/>
    <w:pPr>
      <w:ind w:left="720"/>
      <w:contextualSpacing/>
    </w:pPr>
  </w:style>
  <w:style w:type="character" w:styleId="PouitHypertextovPrepojenie">
    <w:name w:val="FollowedHyperlink"/>
    <w:basedOn w:val="Predvolenpsmoodseku"/>
    <w:uiPriority w:val="99"/>
    <w:semiHidden/>
    <w:unhideWhenUsed/>
    <w:rsid w:val="00ED26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daciapontis.sk/clanok/precitajte-si-o-advokatoch-v-novom-casopise-zodpovedne-podnikanie/227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adaciapontis.sk/clanok/advokati-bezplatne-pomahaju-hladat-sposoby-oddlzenia-pre-ludi-bez-domova/208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daciapontis.sk/clanok/co-v-praxi-znamena-zmena-podmienok-osobneho-bankrotu/2274"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A4A45-7672-4507-A87E-3E246F3E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678</Words>
  <Characters>3865</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Barbora Palesova</dc:creator>
  <cp:lastModifiedBy>Barbora Palesova</cp:lastModifiedBy>
  <cp:revision>3</cp:revision>
  <dcterms:created xsi:type="dcterms:W3CDTF">2017-09-26T15:14:00Z</dcterms:created>
  <dcterms:modified xsi:type="dcterms:W3CDTF">2017-09-26T15:26:00Z</dcterms:modified>
</cp:coreProperties>
</file>