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5D21" w14:textId="77777777" w:rsidR="00934153" w:rsidRPr="006310AC" w:rsidRDefault="00934153" w:rsidP="00746AB5">
      <w:pPr>
        <w:rPr>
          <w:rFonts w:ascii="Arial" w:hAnsi="Arial" w:cs="Arial"/>
          <w:b/>
          <w:sz w:val="20"/>
          <w:szCs w:val="20"/>
        </w:rPr>
      </w:pPr>
    </w:p>
    <w:p w14:paraId="22C782A9" w14:textId="5753A556" w:rsidR="00872834" w:rsidRPr="006310AC" w:rsidRDefault="00872834" w:rsidP="00872834">
      <w:pPr>
        <w:rPr>
          <w:rFonts w:ascii="Arial" w:hAnsi="Arial" w:cs="Arial"/>
          <w:b/>
          <w:color w:val="C00000"/>
          <w:sz w:val="28"/>
          <w:szCs w:val="28"/>
        </w:rPr>
      </w:pPr>
      <w:r w:rsidRPr="006310AC">
        <w:rPr>
          <w:rFonts w:ascii="Arial" w:hAnsi="Arial" w:cs="Arial"/>
          <w:b/>
          <w:color w:val="C00000"/>
          <w:sz w:val="28"/>
          <w:szCs w:val="28"/>
        </w:rPr>
        <w:t xml:space="preserve">Pekné pondelky pre všetkých. Nadácia Pontis v kampani upozorňuje na diskrimináciu v práci </w:t>
      </w:r>
    </w:p>
    <w:p w14:paraId="5AEC401F" w14:textId="6EFF00AB" w:rsidR="00872834" w:rsidRPr="006310AC" w:rsidRDefault="00872834" w:rsidP="00872834">
      <w:pPr>
        <w:rPr>
          <w:rFonts w:ascii="Arial" w:hAnsi="Arial" w:cs="Arial"/>
          <w:b/>
          <w:sz w:val="20"/>
          <w:szCs w:val="20"/>
        </w:rPr>
      </w:pPr>
      <w:r w:rsidRPr="006310AC">
        <w:rPr>
          <w:rFonts w:ascii="Arial" w:hAnsi="Arial" w:cs="Arial"/>
          <w:sz w:val="20"/>
          <w:szCs w:val="20"/>
        </w:rPr>
        <w:t xml:space="preserve">Bratislava, 19. október – </w:t>
      </w:r>
      <w:r w:rsidR="004233D7" w:rsidRPr="00640682">
        <w:rPr>
          <w:rFonts w:ascii="Arial" w:hAnsi="Arial" w:cs="Arial"/>
          <w:b/>
          <w:sz w:val="20"/>
          <w:szCs w:val="20"/>
        </w:rPr>
        <w:t xml:space="preserve">Nadácia Pontis v spolupráci so Slovenským národným strediskom pre ľudské práva a agentúrou TRIAD dnes spustila kampaň, ktorou </w:t>
      </w:r>
      <w:r w:rsidR="002168AF" w:rsidRPr="00640682">
        <w:rPr>
          <w:rFonts w:ascii="Arial" w:hAnsi="Arial" w:cs="Arial"/>
          <w:b/>
          <w:sz w:val="20"/>
          <w:szCs w:val="20"/>
        </w:rPr>
        <w:t>vyzývajú ľudí na Slovensku, aby sa postavili diskriminácii</w:t>
      </w:r>
      <w:r w:rsidR="004233D7" w:rsidRPr="00640682">
        <w:rPr>
          <w:rFonts w:ascii="Arial" w:hAnsi="Arial" w:cs="Arial"/>
          <w:b/>
          <w:sz w:val="20"/>
          <w:szCs w:val="20"/>
        </w:rPr>
        <w:t xml:space="preserve"> na pracovisku.</w:t>
      </w:r>
      <w:r w:rsidR="004233D7">
        <w:rPr>
          <w:rFonts w:ascii="Arial" w:hAnsi="Arial" w:cs="Arial"/>
          <w:sz w:val="20"/>
          <w:szCs w:val="20"/>
        </w:rPr>
        <w:t xml:space="preserve"> </w:t>
      </w:r>
      <w:r w:rsidRPr="006310AC">
        <w:rPr>
          <w:rFonts w:ascii="Arial" w:hAnsi="Arial" w:cs="Arial"/>
          <w:b/>
          <w:sz w:val="20"/>
          <w:szCs w:val="20"/>
        </w:rPr>
        <w:t xml:space="preserve">Cieľom </w:t>
      </w:r>
      <w:r w:rsidR="00CE390A" w:rsidRPr="006310AC">
        <w:rPr>
          <w:rFonts w:ascii="Arial" w:hAnsi="Arial" w:cs="Arial"/>
          <w:b/>
          <w:sz w:val="20"/>
          <w:szCs w:val="20"/>
        </w:rPr>
        <w:t xml:space="preserve">online </w:t>
      </w:r>
      <w:r w:rsidRPr="006310AC">
        <w:rPr>
          <w:rFonts w:ascii="Arial" w:hAnsi="Arial" w:cs="Arial"/>
          <w:b/>
          <w:sz w:val="20"/>
          <w:szCs w:val="20"/>
        </w:rPr>
        <w:t xml:space="preserve">kampane je poukázať na problém </w:t>
      </w:r>
      <w:r w:rsidR="004233D7">
        <w:rPr>
          <w:rFonts w:ascii="Arial" w:hAnsi="Arial" w:cs="Arial"/>
          <w:b/>
          <w:sz w:val="20"/>
          <w:szCs w:val="20"/>
        </w:rPr>
        <w:t>predsudko</w:t>
      </w:r>
      <w:r w:rsidR="002168AF">
        <w:rPr>
          <w:rFonts w:ascii="Arial" w:hAnsi="Arial" w:cs="Arial"/>
          <w:b/>
          <w:sz w:val="20"/>
          <w:szCs w:val="20"/>
        </w:rPr>
        <w:t>v</w:t>
      </w:r>
      <w:r w:rsidR="004233D7" w:rsidRPr="006310AC">
        <w:rPr>
          <w:rFonts w:ascii="Arial" w:hAnsi="Arial" w:cs="Arial"/>
          <w:b/>
          <w:sz w:val="20"/>
          <w:szCs w:val="20"/>
        </w:rPr>
        <w:t xml:space="preserve"> </w:t>
      </w:r>
      <w:r w:rsidR="002168AF">
        <w:rPr>
          <w:rFonts w:ascii="Arial" w:hAnsi="Arial" w:cs="Arial"/>
          <w:b/>
          <w:sz w:val="20"/>
          <w:szCs w:val="20"/>
        </w:rPr>
        <w:t xml:space="preserve">v práci </w:t>
      </w:r>
      <w:r w:rsidR="004233D7">
        <w:rPr>
          <w:rFonts w:ascii="Arial" w:hAnsi="Arial" w:cs="Arial"/>
          <w:b/>
          <w:sz w:val="20"/>
          <w:szCs w:val="20"/>
        </w:rPr>
        <w:t>zo strany kolegov</w:t>
      </w:r>
      <w:r w:rsidR="002168AF">
        <w:rPr>
          <w:rFonts w:ascii="Arial" w:hAnsi="Arial" w:cs="Arial"/>
          <w:b/>
          <w:sz w:val="20"/>
          <w:szCs w:val="20"/>
        </w:rPr>
        <w:t xml:space="preserve">, ale aj </w:t>
      </w:r>
      <w:r w:rsidR="004233D7">
        <w:rPr>
          <w:rFonts w:ascii="Arial" w:hAnsi="Arial" w:cs="Arial"/>
          <w:b/>
          <w:sz w:val="20"/>
          <w:szCs w:val="20"/>
        </w:rPr>
        <w:t xml:space="preserve">nadriadených. </w:t>
      </w:r>
    </w:p>
    <w:p w14:paraId="3464BDFA" w14:textId="39B1AD39" w:rsidR="00872834" w:rsidRPr="006310AC" w:rsidRDefault="009B2B8D" w:rsidP="008728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Mnohí manažéri sa zhodujú</w:t>
      </w:r>
      <w:r w:rsidR="00872834" w:rsidRPr="006310AC">
        <w:rPr>
          <w:rFonts w:ascii="Arial" w:hAnsi="Arial" w:cs="Arial"/>
          <w:sz w:val="20"/>
          <w:szCs w:val="20"/>
        </w:rPr>
        <w:t xml:space="preserve">, že vďaka rôznorodosti ľudí v pracovných kolektívoch vznikajú inovatívne nápady a nové spôsoby riešenia problémov. Aj napriek tomu sa ale mnohí ľudia stretávajú v práci s diskrimináciou </w:t>
      </w:r>
      <w:r w:rsidR="004233D7">
        <w:rPr>
          <w:rFonts w:ascii="Arial" w:hAnsi="Arial" w:cs="Arial"/>
          <w:sz w:val="20"/>
          <w:szCs w:val="20"/>
        </w:rPr>
        <w:t>pre</w:t>
      </w:r>
      <w:r w:rsidR="006310AC">
        <w:rPr>
          <w:rFonts w:ascii="Arial" w:hAnsi="Arial" w:cs="Arial"/>
          <w:sz w:val="20"/>
          <w:szCs w:val="20"/>
        </w:rPr>
        <w:t xml:space="preserve"> svoj</w:t>
      </w:r>
      <w:r w:rsidR="007A2454">
        <w:rPr>
          <w:rFonts w:ascii="Arial" w:hAnsi="Arial" w:cs="Arial"/>
          <w:sz w:val="20"/>
          <w:szCs w:val="20"/>
        </w:rPr>
        <w:t>u</w:t>
      </w:r>
      <w:r w:rsidR="004233D7">
        <w:rPr>
          <w:rFonts w:ascii="Arial" w:hAnsi="Arial" w:cs="Arial"/>
          <w:sz w:val="20"/>
          <w:szCs w:val="20"/>
        </w:rPr>
        <w:t xml:space="preserve"> rodinn</w:t>
      </w:r>
      <w:r w:rsidR="007A2454">
        <w:rPr>
          <w:rFonts w:ascii="Arial" w:hAnsi="Arial" w:cs="Arial"/>
          <w:sz w:val="20"/>
          <w:szCs w:val="20"/>
        </w:rPr>
        <w:t>ú situáciu</w:t>
      </w:r>
      <w:r w:rsidR="00B7209F">
        <w:rPr>
          <w:rFonts w:ascii="Arial" w:hAnsi="Arial" w:cs="Arial"/>
          <w:sz w:val="20"/>
          <w:szCs w:val="20"/>
        </w:rPr>
        <w:t xml:space="preserve">, </w:t>
      </w:r>
      <w:r w:rsidR="006310AC">
        <w:rPr>
          <w:rFonts w:ascii="Arial" w:hAnsi="Arial" w:cs="Arial"/>
          <w:sz w:val="20"/>
          <w:szCs w:val="20"/>
        </w:rPr>
        <w:t>sexuáln</w:t>
      </w:r>
      <w:r w:rsidR="004233D7">
        <w:rPr>
          <w:rFonts w:ascii="Arial" w:hAnsi="Arial" w:cs="Arial"/>
          <w:sz w:val="20"/>
          <w:szCs w:val="20"/>
        </w:rPr>
        <w:t>u</w:t>
      </w:r>
      <w:r w:rsidR="006310AC">
        <w:rPr>
          <w:rFonts w:ascii="Arial" w:hAnsi="Arial" w:cs="Arial"/>
          <w:sz w:val="20"/>
          <w:szCs w:val="20"/>
        </w:rPr>
        <w:t xml:space="preserve"> orientáci</w:t>
      </w:r>
      <w:r w:rsidR="004233D7">
        <w:rPr>
          <w:rFonts w:ascii="Arial" w:hAnsi="Arial" w:cs="Arial"/>
          <w:sz w:val="20"/>
          <w:szCs w:val="20"/>
        </w:rPr>
        <w:t>u</w:t>
      </w:r>
      <w:r w:rsidR="006310AC">
        <w:rPr>
          <w:rFonts w:ascii="Arial" w:hAnsi="Arial" w:cs="Arial"/>
          <w:sz w:val="20"/>
          <w:szCs w:val="20"/>
        </w:rPr>
        <w:t>, zdravotné znevýhodneni</w:t>
      </w:r>
      <w:r w:rsidR="004233D7">
        <w:rPr>
          <w:rFonts w:ascii="Arial" w:hAnsi="Arial" w:cs="Arial"/>
          <w:sz w:val="20"/>
          <w:szCs w:val="20"/>
        </w:rPr>
        <w:t>e</w:t>
      </w:r>
      <w:r w:rsidR="006310AC">
        <w:rPr>
          <w:rFonts w:ascii="Arial" w:hAnsi="Arial" w:cs="Arial"/>
          <w:sz w:val="20"/>
          <w:szCs w:val="20"/>
        </w:rPr>
        <w:t xml:space="preserve"> či etnick</w:t>
      </w:r>
      <w:r w:rsidR="004233D7">
        <w:rPr>
          <w:rFonts w:ascii="Arial" w:hAnsi="Arial" w:cs="Arial"/>
          <w:sz w:val="20"/>
          <w:szCs w:val="20"/>
        </w:rPr>
        <w:t>ý</w:t>
      </w:r>
      <w:r w:rsidR="002168AF">
        <w:rPr>
          <w:rFonts w:ascii="Arial" w:hAnsi="Arial" w:cs="Arial"/>
          <w:sz w:val="20"/>
          <w:szCs w:val="20"/>
        </w:rPr>
        <w:t xml:space="preserve"> </w:t>
      </w:r>
      <w:r w:rsidR="00872834" w:rsidRPr="006310AC">
        <w:rPr>
          <w:rFonts w:ascii="Arial" w:hAnsi="Arial" w:cs="Arial"/>
          <w:sz w:val="20"/>
          <w:szCs w:val="20"/>
        </w:rPr>
        <w:t xml:space="preserve">pôvod. </w:t>
      </w:r>
      <w:r w:rsidR="006310AC">
        <w:rPr>
          <w:rFonts w:ascii="Arial" w:hAnsi="Arial" w:cs="Arial"/>
          <w:sz w:val="20"/>
          <w:szCs w:val="20"/>
        </w:rPr>
        <w:t>N</w:t>
      </w:r>
      <w:r w:rsidR="00872834" w:rsidRPr="006310AC">
        <w:rPr>
          <w:rFonts w:ascii="Arial" w:hAnsi="Arial" w:cs="Arial"/>
          <w:sz w:val="20"/>
          <w:szCs w:val="20"/>
        </w:rPr>
        <w:t>a problém predsudkov upozorňuje kampaň Za pekné pondelky, ktorú pripravila Nadácia Pontis v spolupráci so Slovenským národným strediskom pre ľudské práva</w:t>
      </w:r>
      <w:r w:rsidR="00FC77FA">
        <w:rPr>
          <w:rFonts w:ascii="Arial" w:hAnsi="Arial" w:cs="Arial"/>
          <w:sz w:val="20"/>
          <w:szCs w:val="20"/>
        </w:rPr>
        <w:t xml:space="preserve"> vďaka podpore z </w:t>
      </w:r>
      <w:r w:rsidR="00FC77FA" w:rsidRPr="00B7209F">
        <w:rPr>
          <w:rFonts w:ascii="Arial" w:hAnsi="Arial" w:cs="Arial"/>
          <w:color w:val="000000"/>
          <w:sz w:val="20"/>
          <w:szCs w:val="20"/>
          <w:shd w:val="clear" w:color="auto" w:fill="FEFEFE"/>
        </w:rPr>
        <w:t>Programu Európskej únie pre práva, rovnosť a</w:t>
      </w:r>
      <w:r w:rsidR="00B7209F">
        <w:rPr>
          <w:rFonts w:ascii="Arial" w:hAnsi="Arial" w:cs="Arial"/>
          <w:color w:val="000000"/>
          <w:sz w:val="20"/>
          <w:szCs w:val="20"/>
          <w:shd w:val="clear" w:color="auto" w:fill="FEFEFE"/>
        </w:rPr>
        <w:t> </w:t>
      </w:r>
      <w:r w:rsidR="00FC77FA" w:rsidRPr="00B7209F">
        <w:rPr>
          <w:rFonts w:ascii="Arial" w:hAnsi="Arial" w:cs="Arial"/>
          <w:color w:val="000000"/>
          <w:sz w:val="20"/>
          <w:szCs w:val="20"/>
          <w:shd w:val="clear" w:color="auto" w:fill="FEFEFE"/>
        </w:rPr>
        <w:t>občianstvo</w:t>
      </w:r>
      <w:r w:rsidR="00B7209F">
        <w:rPr>
          <w:rFonts w:ascii="Arial" w:hAnsi="Arial" w:cs="Arial"/>
          <w:color w:val="000000"/>
          <w:sz w:val="20"/>
          <w:szCs w:val="20"/>
          <w:shd w:val="clear" w:color="auto" w:fill="FEFEFE"/>
        </w:rPr>
        <w:t xml:space="preserve">. </w:t>
      </w:r>
      <w:r w:rsidR="00872834" w:rsidRPr="006310AC">
        <w:rPr>
          <w:rFonts w:ascii="Arial" w:hAnsi="Arial" w:cs="Arial"/>
          <w:sz w:val="20"/>
          <w:szCs w:val="20"/>
        </w:rPr>
        <w:t xml:space="preserve">Kreatívu kampane zastrešila agentúra TRIAD. </w:t>
      </w:r>
    </w:p>
    <w:p w14:paraId="77E86449" w14:textId="1F4754C1" w:rsidR="00CE390A" w:rsidRDefault="00CE390A" w:rsidP="00872834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6310AC">
        <w:rPr>
          <w:rFonts w:ascii="Arial" w:hAnsi="Arial" w:cs="Arial"/>
          <w:b/>
          <w:color w:val="C00000"/>
          <w:sz w:val="20"/>
          <w:szCs w:val="20"/>
        </w:rPr>
        <w:t>Ideou kampane sú ťažké pondelky</w:t>
      </w:r>
    </w:p>
    <w:p w14:paraId="0AC18AF4" w14:textId="4EFD83DD" w:rsidR="002168AF" w:rsidRDefault="002168AF" w:rsidP="002168AF">
      <w:pPr>
        <w:jc w:val="both"/>
        <w:rPr>
          <w:rFonts w:ascii="Arial" w:hAnsi="Arial" w:cs="Arial"/>
          <w:sz w:val="20"/>
          <w:szCs w:val="20"/>
        </w:rPr>
      </w:pPr>
      <w:r w:rsidRPr="006310AC">
        <w:rPr>
          <w:rFonts w:ascii="Arial" w:hAnsi="Arial" w:cs="Arial"/>
          <w:sz w:val="20"/>
          <w:szCs w:val="20"/>
        </w:rPr>
        <w:t>Hlavným pilierom kampane je spot, ktorým máme možnosť nahliadnuť do pondelkového rána troch rôznych ľudí – mladého predavača so zdravotným znevýhodnením, muža v strednom veku s homosexuálnou orientáciou a</w:t>
      </w:r>
      <w:r>
        <w:rPr>
          <w:rFonts w:ascii="Arial" w:hAnsi="Arial" w:cs="Arial"/>
          <w:sz w:val="20"/>
          <w:szCs w:val="20"/>
        </w:rPr>
        <w:t> </w:t>
      </w:r>
      <w:r w:rsidRPr="006310AC">
        <w:rPr>
          <w:rFonts w:ascii="Arial" w:hAnsi="Arial" w:cs="Arial"/>
          <w:sz w:val="20"/>
          <w:szCs w:val="20"/>
        </w:rPr>
        <w:t>ženy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</w:rPr>
        <w:t>pracujúcej matky</w:t>
      </w:r>
      <w:r w:rsidRPr="006310AC">
        <w:rPr>
          <w:rFonts w:ascii="Arial" w:hAnsi="Arial" w:cs="Arial"/>
          <w:sz w:val="20"/>
          <w:szCs w:val="20"/>
        </w:rPr>
        <w:t>. Neprekáža im ranné vstávanie, zhon ani pracovné povinnosti. Pondelky sú pre nich náročné kvôli neustálym narážkam kolegov na ich sexuálnu orientáciu, zdravotné znevýhodnenie alebo pohlavie</w:t>
      </w:r>
      <w:r w:rsidR="00507094">
        <w:rPr>
          <w:rFonts w:ascii="Arial" w:hAnsi="Arial" w:cs="Arial"/>
          <w:sz w:val="20"/>
          <w:szCs w:val="20"/>
        </w:rPr>
        <w:t>, resp. materstvo</w:t>
      </w:r>
      <w:r w:rsidRPr="006310AC">
        <w:rPr>
          <w:rFonts w:ascii="Arial" w:hAnsi="Arial" w:cs="Arial"/>
          <w:sz w:val="20"/>
          <w:szCs w:val="20"/>
        </w:rPr>
        <w:t xml:space="preserve">. Nadácia Pontis v závere spotu vyzýva: </w:t>
      </w:r>
      <w:r>
        <w:rPr>
          <w:rFonts w:ascii="Arial" w:hAnsi="Arial" w:cs="Arial"/>
          <w:b/>
          <w:sz w:val="20"/>
          <w:szCs w:val="20"/>
        </w:rPr>
        <w:t>„</w:t>
      </w:r>
      <w:r w:rsidRPr="006310AC">
        <w:rPr>
          <w:rFonts w:ascii="Arial" w:hAnsi="Arial" w:cs="Arial"/>
          <w:b/>
          <w:sz w:val="20"/>
          <w:szCs w:val="20"/>
        </w:rPr>
        <w:t>Postavme sa predsudkom na pracovisku. Nech máme všetci pekné pondelky.”</w:t>
      </w:r>
    </w:p>
    <w:p w14:paraId="75E9BEF6" w14:textId="4B194CC0" w:rsidR="00D626D4" w:rsidRPr="006310AC" w:rsidRDefault="00B2120B" w:rsidP="002168AF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D626D4" w:rsidRPr="00356F86">
          <w:rPr>
            <w:rStyle w:val="Hypertextovprepojenie"/>
            <w:rFonts w:ascii="Arial" w:hAnsi="Arial" w:cs="Arial"/>
            <w:sz w:val="20"/>
            <w:szCs w:val="20"/>
          </w:rPr>
          <w:t>LINK NA SPOT</w:t>
        </w:r>
      </w:hyperlink>
    </w:p>
    <w:p w14:paraId="20A8F04C" w14:textId="765B3A6A" w:rsidR="00640682" w:rsidRDefault="00B7209F" w:rsidP="00872834">
      <w:pPr>
        <w:jc w:val="both"/>
        <w:rPr>
          <w:rFonts w:ascii="Arial" w:hAnsi="Arial" w:cs="Arial"/>
          <w:i/>
          <w:sz w:val="20"/>
          <w:szCs w:val="20"/>
        </w:rPr>
      </w:pPr>
      <w:r w:rsidRPr="00D81C54">
        <w:rPr>
          <w:rFonts w:ascii="Arial" w:hAnsi="Arial" w:cs="Arial"/>
          <w:i/>
          <w:sz w:val="20"/>
          <w:szCs w:val="20"/>
        </w:rPr>
        <w:t xml:space="preserve">„Diskriminácia na pracovisku </w:t>
      </w:r>
      <w:bookmarkStart w:id="0" w:name="_GoBack"/>
      <w:bookmarkEnd w:id="0"/>
      <w:r w:rsidR="00356F86">
        <w:rPr>
          <w:rFonts w:ascii="Arial" w:hAnsi="Arial" w:cs="Arial"/>
          <w:i/>
          <w:sz w:val="20"/>
          <w:szCs w:val="20"/>
        </w:rPr>
        <w:t xml:space="preserve">môže mať výrazný dopad na pracovný i súkromný život človeka. Zmeniť to môžeme všetci – stačí sa zbaviť predsudkov voči </w:t>
      </w:r>
      <w:r w:rsidR="00D24BFC">
        <w:rPr>
          <w:rFonts w:ascii="Arial" w:hAnsi="Arial" w:cs="Arial"/>
          <w:i/>
          <w:sz w:val="20"/>
          <w:szCs w:val="20"/>
        </w:rPr>
        <w:t>rôznorodosti</w:t>
      </w:r>
      <w:r w:rsidR="00B650A7">
        <w:rPr>
          <w:rFonts w:ascii="Arial" w:hAnsi="Arial" w:cs="Arial"/>
          <w:i/>
          <w:sz w:val="20"/>
          <w:szCs w:val="20"/>
        </w:rPr>
        <w:t xml:space="preserve"> a umožniť tak svojim kolegom či kolegyniam, aby sa v práci cítili sami sebou,</w:t>
      </w:r>
      <w:r>
        <w:rPr>
          <w:rFonts w:ascii="Arial" w:hAnsi="Arial" w:cs="Arial"/>
          <w:i/>
          <w:sz w:val="20"/>
          <w:szCs w:val="20"/>
        </w:rPr>
        <w:t xml:space="preserve">“ </w:t>
      </w:r>
      <w:r w:rsidR="007A2454" w:rsidRPr="00640682">
        <w:rPr>
          <w:rFonts w:ascii="Arial" w:hAnsi="Arial" w:cs="Arial"/>
          <w:sz w:val="20"/>
          <w:szCs w:val="20"/>
        </w:rPr>
        <w:t>uvádza Lucia Víglašová, PR manažérka Nadácie Pontis</w:t>
      </w:r>
      <w:r>
        <w:rPr>
          <w:rFonts w:ascii="Arial" w:hAnsi="Arial" w:cs="Arial"/>
          <w:sz w:val="20"/>
          <w:szCs w:val="20"/>
        </w:rPr>
        <w:t>,</w:t>
      </w:r>
      <w:r w:rsidR="007A2454" w:rsidRPr="00640682">
        <w:rPr>
          <w:rFonts w:ascii="Arial" w:hAnsi="Arial" w:cs="Arial"/>
          <w:sz w:val="20"/>
          <w:szCs w:val="20"/>
        </w:rPr>
        <w:t xml:space="preserve"> a dodáva:</w:t>
      </w:r>
      <w:r w:rsidR="002168AF" w:rsidRPr="007A2454">
        <w:rPr>
          <w:rFonts w:ascii="Arial" w:hAnsi="Arial" w:cs="Arial"/>
          <w:i/>
          <w:sz w:val="20"/>
          <w:szCs w:val="20"/>
        </w:rPr>
        <w:t xml:space="preserve"> </w:t>
      </w:r>
      <w:r w:rsidR="007A2454" w:rsidRPr="007A2454">
        <w:rPr>
          <w:rFonts w:ascii="Arial" w:hAnsi="Arial" w:cs="Arial"/>
          <w:i/>
          <w:sz w:val="20"/>
          <w:szCs w:val="20"/>
        </w:rPr>
        <w:t>„</w:t>
      </w:r>
      <w:r w:rsidR="002168AF" w:rsidRPr="007A2454">
        <w:rPr>
          <w:rFonts w:ascii="Arial" w:hAnsi="Arial" w:cs="Arial"/>
          <w:i/>
          <w:sz w:val="20"/>
          <w:szCs w:val="20"/>
        </w:rPr>
        <w:t>Kampaňou sme chceli vyjadriť niečo, čo nás všetkých, aj napriek mnohým odlišnostiam, spája. Túto paralelu</w:t>
      </w:r>
      <w:r w:rsidR="002168AF" w:rsidRPr="006310AC">
        <w:rPr>
          <w:rFonts w:ascii="Arial" w:hAnsi="Arial" w:cs="Arial"/>
          <w:i/>
          <w:sz w:val="20"/>
          <w:szCs w:val="20"/>
        </w:rPr>
        <w:t xml:space="preserve"> sme našli v pondelkovom ráne, ktoré býva náročné pre každého z</w:t>
      </w:r>
      <w:r w:rsidR="007A2454">
        <w:rPr>
          <w:rFonts w:ascii="Arial" w:hAnsi="Arial" w:cs="Arial"/>
          <w:i/>
          <w:sz w:val="20"/>
          <w:szCs w:val="20"/>
        </w:rPr>
        <w:t> </w:t>
      </w:r>
      <w:r w:rsidR="002168AF" w:rsidRPr="006310AC">
        <w:rPr>
          <w:rFonts w:ascii="Arial" w:hAnsi="Arial" w:cs="Arial"/>
          <w:i/>
          <w:sz w:val="20"/>
          <w:szCs w:val="20"/>
        </w:rPr>
        <w:t>nás</w:t>
      </w:r>
      <w:r w:rsidR="007A2454">
        <w:rPr>
          <w:rFonts w:ascii="Arial" w:hAnsi="Arial" w:cs="Arial"/>
          <w:i/>
          <w:sz w:val="20"/>
          <w:szCs w:val="20"/>
        </w:rPr>
        <w:t>.</w:t>
      </w:r>
      <w:r w:rsidR="002168AF" w:rsidRPr="006310AC">
        <w:rPr>
          <w:rFonts w:ascii="Arial" w:hAnsi="Arial" w:cs="Arial"/>
          <w:i/>
          <w:sz w:val="20"/>
          <w:szCs w:val="20"/>
        </w:rPr>
        <w:t>”</w:t>
      </w:r>
      <w:r w:rsidR="00640682">
        <w:rPr>
          <w:rFonts w:ascii="Arial" w:hAnsi="Arial" w:cs="Arial"/>
          <w:i/>
          <w:sz w:val="20"/>
          <w:szCs w:val="20"/>
        </w:rPr>
        <w:t xml:space="preserve"> </w:t>
      </w:r>
    </w:p>
    <w:p w14:paraId="17D8FC0F" w14:textId="61F7CE4F" w:rsidR="00872834" w:rsidRPr="006310AC" w:rsidRDefault="00872834" w:rsidP="00872834">
      <w:pPr>
        <w:jc w:val="both"/>
        <w:rPr>
          <w:rFonts w:ascii="Arial" w:hAnsi="Arial" w:cs="Arial"/>
          <w:sz w:val="20"/>
          <w:szCs w:val="20"/>
        </w:rPr>
      </w:pPr>
      <w:r w:rsidRPr="006310AC">
        <w:rPr>
          <w:rFonts w:ascii="Arial" w:hAnsi="Arial" w:cs="Arial"/>
          <w:sz w:val="20"/>
          <w:szCs w:val="20"/>
        </w:rPr>
        <w:t xml:space="preserve">Z prieskumu Iniciatívy Inakosť z roku 2017 vyplýva, že 60 % LGBT ľudí na Slovensku čelilo vyhrážkam, nadávkam alebo žartom na svoju sexuálnu orientáciu. S diskrimináciou sa často stretávajú aj </w:t>
      </w:r>
      <w:r w:rsidR="00B7209F">
        <w:rPr>
          <w:rFonts w:ascii="Arial" w:hAnsi="Arial" w:cs="Arial"/>
          <w:sz w:val="20"/>
          <w:szCs w:val="20"/>
        </w:rPr>
        <w:t>ľudia so zdravotným znevýhodnením – viac ako polovica z nich nenachádza uplatnenie na trhu práce*</w:t>
      </w:r>
      <w:r w:rsidRPr="006310AC">
        <w:rPr>
          <w:rFonts w:ascii="Arial" w:hAnsi="Arial" w:cs="Arial"/>
          <w:sz w:val="20"/>
          <w:szCs w:val="20"/>
        </w:rPr>
        <w:t>.</w:t>
      </w:r>
      <w:r w:rsidR="006310AC">
        <w:rPr>
          <w:rFonts w:ascii="Arial" w:hAnsi="Arial" w:cs="Arial"/>
          <w:sz w:val="20"/>
          <w:szCs w:val="20"/>
        </w:rPr>
        <w:t xml:space="preserve"> Výnimkou nie sú ani ženy, ktoré bývajú často platovo znevýhodnené oproti mužom na rovnakých pozíciách.</w:t>
      </w:r>
      <w:r w:rsidRPr="006310AC">
        <w:rPr>
          <w:rFonts w:ascii="Arial" w:hAnsi="Arial" w:cs="Arial"/>
          <w:sz w:val="20"/>
          <w:szCs w:val="20"/>
        </w:rPr>
        <w:t xml:space="preserve"> </w:t>
      </w:r>
    </w:p>
    <w:p w14:paraId="1A669412" w14:textId="02E6F8A9" w:rsidR="00872834" w:rsidRPr="006310AC" w:rsidRDefault="00872834" w:rsidP="00872834">
      <w:pPr>
        <w:jc w:val="both"/>
        <w:rPr>
          <w:rFonts w:ascii="Arial" w:hAnsi="Arial" w:cs="Arial"/>
          <w:sz w:val="20"/>
          <w:szCs w:val="20"/>
        </w:rPr>
      </w:pPr>
      <w:r w:rsidRPr="006310AC">
        <w:rPr>
          <w:rFonts w:ascii="Arial" w:hAnsi="Arial" w:cs="Arial"/>
          <w:sz w:val="20"/>
          <w:szCs w:val="20"/>
        </w:rPr>
        <w:t xml:space="preserve">Kampaň bude komunikovaná najmä prostredníctvom sociálnych sietí. K podpore myšlienky sa prihlásili známe osobnosti ako Baša Števulová, Kristína Tormová, Valéria Frázová, Katarína Balážiová známa ako Becca, ale aj tenistka Anna Karolína Schmiedlová. </w:t>
      </w:r>
    </w:p>
    <w:p w14:paraId="71DE0C23" w14:textId="773A891A" w:rsidR="00CE390A" w:rsidRPr="006310AC" w:rsidRDefault="00CE390A" w:rsidP="00872834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6310AC">
        <w:rPr>
          <w:rFonts w:ascii="Arial" w:hAnsi="Arial" w:cs="Arial"/>
          <w:b/>
          <w:color w:val="C00000"/>
          <w:sz w:val="20"/>
          <w:szCs w:val="20"/>
        </w:rPr>
        <w:t>Diskriminácii môžu predchádzať aj firmy</w:t>
      </w:r>
    </w:p>
    <w:p w14:paraId="329ABD6C" w14:textId="04DFF9EF" w:rsidR="00607806" w:rsidRPr="006310AC" w:rsidRDefault="00607806" w:rsidP="00872834">
      <w:pPr>
        <w:jc w:val="both"/>
        <w:rPr>
          <w:rFonts w:ascii="Arial" w:hAnsi="Arial" w:cs="Arial"/>
          <w:sz w:val="20"/>
          <w:szCs w:val="20"/>
        </w:rPr>
      </w:pPr>
      <w:r w:rsidRPr="006310AC">
        <w:rPr>
          <w:rFonts w:ascii="Arial" w:hAnsi="Arial" w:cs="Arial"/>
          <w:sz w:val="20"/>
          <w:szCs w:val="20"/>
        </w:rPr>
        <w:t>Súčasťou kampane je</w:t>
      </w:r>
      <w:r w:rsidR="00872834" w:rsidRPr="006310AC">
        <w:rPr>
          <w:rFonts w:ascii="Arial" w:hAnsi="Arial" w:cs="Arial"/>
          <w:sz w:val="20"/>
          <w:szCs w:val="20"/>
        </w:rPr>
        <w:t xml:space="preserve"> aj webová stránka </w:t>
      </w:r>
      <w:hyperlink r:id="rId9" w:history="1">
        <w:r w:rsidR="00872834" w:rsidRPr="006310AC">
          <w:rPr>
            <w:rStyle w:val="Hypertextovprepojenie"/>
            <w:rFonts w:ascii="Arial" w:hAnsi="Arial" w:cs="Arial"/>
            <w:sz w:val="20"/>
            <w:szCs w:val="20"/>
          </w:rPr>
          <w:t>www.zapeknepondelky.sk</w:t>
        </w:r>
      </w:hyperlink>
      <w:r w:rsidR="00872834" w:rsidRPr="006310AC">
        <w:rPr>
          <w:rFonts w:ascii="Arial" w:hAnsi="Arial" w:cs="Arial"/>
          <w:sz w:val="20"/>
          <w:szCs w:val="20"/>
        </w:rPr>
        <w:t xml:space="preserve">, ktorá obsahuje informácie pre zamestnancov aj zamestnávateľov. </w:t>
      </w:r>
      <w:r w:rsidRPr="006310AC">
        <w:rPr>
          <w:rFonts w:ascii="Arial" w:hAnsi="Arial" w:cs="Arial"/>
          <w:sz w:val="20"/>
          <w:szCs w:val="20"/>
        </w:rPr>
        <w:t xml:space="preserve">Dlhodobé predsudky na pracovisku majú totiž výrazný dopad na pracovný výkon a duševné zdravie obete diskriminácie. </w:t>
      </w:r>
    </w:p>
    <w:p w14:paraId="6FA5A3C3" w14:textId="22706E22" w:rsidR="00E4186E" w:rsidRDefault="00872834" w:rsidP="00872834">
      <w:pPr>
        <w:jc w:val="both"/>
        <w:rPr>
          <w:rFonts w:ascii="Arial" w:hAnsi="Arial" w:cs="Arial"/>
          <w:sz w:val="20"/>
          <w:szCs w:val="20"/>
        </w:rPr>
      </w:pPr>
      <w:r w:rsidRPr="006310AC">
        <w:rPr>
          <w:rFonts w:ascii="Arial" w:hAnsi="Arial" w:cs="Arial"/>
          <w:i/>
          <w:sz w:val="20"/>
          <w:szCs w:val="20"/>
        </w:rPr>
        <w:t>„Je dôležité, aby zamestnávatelia dbali na vytvorenie rozmanitého a rešpektujúceho pracoviska, ktoré prijíma ľudí takých, akí sú. Táto „investícia“ sa im niekoľkonásobne vráti v podobe motivovanejších zamestnancov, inovácií a dobrej reputácie,“</w:t>
      </w:r>
      <w:r w:rsidRPr="006310AC">
        <w:rPr>
          <w:rFonts w:ascii="Arial" w:hAnsi="Arial" w:cs="Arial"/>
          <w:sz w:val="20"/>
          <w:szCs w:val="20"/>
        </w:rPr>
        <w:t xml:space="preserve"> uviedla </w:t>
      </w:r>
      <w:r w:rsidR="002168AF">
        <w:rPr>
          <w:rFonts w:ascii="Arial" w:hAnsi="Arial" w:cs="Arial"/>
          <w:sz w:val="20"/>
          <w:szCs w:val="20"/>
        </w:rPr>
        <w:t xml:space="preserve">Ivana Vagaská, výkonná riaditeľka združenia zodpovedných firiem Business Leaders </w:t>
      </w:r>
      <w:r w:rsidR="00E4186E">
        <w:rPr>
          <w:rFonts w:ascii="Arial" w:hAnsi="Arial" w:cs="Arial"/>
          <w:sz w:val="20"/>
          <w:szCs w:val="20"/>
        </w:rPr>
        <w:t>Forum</w:t>
      </w:r>
      <w:r w:rsidR="002168AF">
        <w:rPr>
          <w:rFonts w:ascii="Arial" w:hAnsi="Arial" w:cs="Arial"/>
          <w:sz w:val="20"/>
          <w:szCs w:val="20"/>
        </w:rPr>
        <w:t xml:space="preserve">, ktoré administruje práve Nadácia Pontis. </w:t>
      </w:r>
      <w:r w:rsidR="00E4186E">
        <w:rPr>
          <w:rFonts w:ascii="Arial" w:hAnsi="Arial" w:cs="Arial"/>
          <w:sz w:val="20"/>
          <w:szCs w:val="20"/>
        </w:rPr>
        <w:t xml:space="preserve">Jednou </w:t>
      </w:r>
      <w:r w:rsidR="00E4186E">
        <w:rPr>
          <w:rFonts w:ascii="Arial" w:hAnsi="Arial" w:cs="Arial"/>
          <w:sz w:val="20"/>
          <w:szCs w:val="20"/>
        </w:rPr>
        <w:lastRenderedPageBreak/>
        <w:t>z aktivít združenia je aj Charta diverzity Slovensko – dobrovoľná iniciatíva na podporu rozmanitosti a inklúzie, ku ktorej sa svojím podpisom môže pridať každý zamestnávateľ.</w:t>
      </w:r>
    </w:p>
    <w:p w14:paraId="43039273" w14:textId="2891D135" w:rsidR="00872834" w:rsidRPr="006310AC" w:rsidRDefault="00607806" w:rsidP="00872834">
      <w:pPr>
        <w:jc w:val="both"/>
        <w:rPr>
          <w:rFonts w:ascii="Arial" w:hAnsi="Arial" w:cs="Arial"/>
          <w:sz w:val="20"/>
          <w:szCs w:val="20"/>
        </w:rPr>
      </w:pPr>
      <w:r w:rsidRPr="006310AC">
        <w:rPr>
          <w:rFonts w:ascii="Arial" w:hAnsi="Arial" w:cs="Arial"/>
          <w:sz w:val="20"/>
          <w:szCs w:val="20"/>
        </w:rPr>
        <w:t>Ambasádormi kampane sa stali spoločnosti Accenture, Coca-Cola HBC Česko a Slovensko, TESCO</w:t>
      </w:r>
      <w:r w:rsidR="005C433C">
        <w:rPr>
          <w:rFonts w:ascii="Arial" w:hAnsi="Arial" w:cs="Arial"/>
          <w:sz w:val="20"/>
          <w:szCs w:val="20"/>
        </w:rPr>
        <w:t xml:space="preserve"> Stores SR</w:t>
      </w:r>
      <w:r w:rsidRPr="006310AC">
        <w:rPr>
          <w:rFonts w:ascii="Arial" w:hAnsi="Arial" w:cs="Arial"/>
          <w:sz w:val="20"/>
          <w:szCs w:val="20"/>
        </w:rPr>
        <w:t xml:space="preserve">, DELL, Východoslovenská energetika, aj Hlavné mesto SR Bratislava.   </w:t>
      </w:r>
    </w:p>
    <w:p w14:paraId="050FF798" w14:textId="3B8E82E2" w:rsidR="00872834" w:rsidRPr="006310AC" w:rsidRDefault="00CE390A" w:rsidP="00872834">
      <w:pPr>
        <w:jc w:val="both"/>
        <w:rPr>
          <w:rFonts w:ascii="Arial" w:hAnsi="Arial" w:cs="Arial"/>
          <w:b/>
          <w:sz w:val="20"/>
          <w:szCs w:val="20"/>
        </w:rPr>
      </w:pPr>
      <w:r w:rsidRPr="006310AC">
        <w:rPr>
          <w:rFonts w:ascii="Arial" w:hAnsi="Arial" w:cs="Arial"/>
          <w:b/>
          <w:sz w:val="20"/>
          <w:szCs w:val="20"/>
        </w:rPr>
        <w:t xml:space="preserve">Vizitka kampane: </w:t>
      </w:r>
    </w:p>
    <w:p w14:paraId="62D62116" w14:textId="253E9477" w:rsidR="004A3BF6" w:rsidRPr="004A3BF6" w:rsidRDefault="004A3BF6" w:rsidP="004A3BF6">
      <w:pPr>
        <w:rPr>
          <w:rFonts w:ascii="Arial" w:hAnsi="Arial" w:cs="Arial"/>
          <w:sz w:val="20"/>
          <w:szCs w:val="20"/>
        </w:rPr>
      </w:pPr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Agentúra: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Pr="004A3BF6">
        <w:rPr>
          <w:rFonts w:ascii="Arial" w:hAnsi="Arial" w:cs="Arial"/>
          <w:sz w:val="20"/>
          <w:szCs w:val="20"/>
          <w:shd w:val="clear" w:color="auto" w:fill="FFFFFF"/>
        </w:rPr>
        <w:t>Triad</w:t>
      </w:r>
      <w:proofErr w:type="spellEnd"/>
      <w:r w:rsidRPr="004A3B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A3BF6">
        <w:rPr>
          <w:rFonts w:ascii="Arial" w:hAnsi="Arial" w:cs="Arial"/>
          <w:sz w:val="20"/>
          <w:szCs w:val="20"/>
          <w:shd w:val="clear" w:color="auto" w:fill="FFFFFF"/>
        </w:rPr>
        <w:t>Advertising</w:t>
      </w:r>
      <w:proofErr w:type="spellEnd"/>
      <w:r w:rsidRPr="004A3BF6">
        <w:rPr>
          <w:rFonts w:ascii="Arial" w:hAnsi="Arial" w:cs="Arial"/>
          <w:sz w:val="20"/>
          <w:szCs w:val="20"/>
        </w:rPr>
        <w:br/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Strategy&amp;Chief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Creative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Director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 xml:space="preserve"> Martin </w:t>
      </w:r>
      <w:proofErr w:type="spellStart"/>
      <w:r w:rsidRPr="004A3BF6">
        <w:rPr>
          <w:rFonts w:ascii="Arial" w:hAnsi="Arial" w:cs="Arial"/>
          <w:sz w:val="20"/>
          <w:szCs w:val="20"/>
          <w:shd w:val="clear" w:color="auto" w:fill="FFFFFF"/>
        </w:rPr>
        <w:t>Woska</w:t>
      </w:r>
      <w:proofErr w:type="spellEnd"/>
      <w:r w:rsidRPr="004A3BF6">
        <w:rPr>
          <w:rFonts w:ascii="Arial" w:hAnsi="Arial" w:cs="Arial"/>
          <w:sz w:val="20"/>
          <w:szCs w:val="20"/>
        </w:rPr>
        <w:br/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Creative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Director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 xml:space="preserve"> Vlado </w:t>
      </w:r>
      <w:proofErr w:type="spellStart"/>
      <w:r w:rsidRPr="004A3BF6">
        <w:rPr>
          <w:rFonts w:ascii="Arial" w:hAnsi="Arial" w:cs="Arial"/>
          <w:sz w:val="20"/>
          <w:szCs w:val="20"/>
          <w:shd w:val="clear" w:color="auto" w:fill="FFFFFF"/>
        </w:rPr>
        <w:t>Kurek</w:t>
      </w:r>
      <w:proofErr w:type="spellEnd"/>
      <w:r w:rsidRPr="004A3BF6">
        <w:rPr>
          <w:rFonts w:ascii="Arial" w:hAnsi="Arial" w:cs="Arial"/>
          <w:sz w:val="20"/>
          <w:szCs w:val="20"/>
        </w:rPr>
        <w:br/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Digital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Strategist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> Ján Papač</w:t>
      </w:r>
      <w:r w:rsidRPr="004A3BF6">
        <w:rPr>
          <w:rFonts w:ascii="Arial" w:hAnsi="Arial" w:cs="Arial"/>
          <w:sz w:val="20"/>
          <w:szCs w:val="20"/>
        </w:rPr>
        <w:br/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Copywriter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>  Adam Baška, Zuzana Martiniaková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Head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of Art: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 xml:space="preserve"> Peter </w:t>
      </w:r>
      <w:proofErr w:type="spellStart"/>
      <w:r w:rsidRPr="004A3BF6">
        <w:rPr>
          <w:rFonts w:ascii="Arial" w:hAnsi="Arial" w:cs="Arial"/>
          <w:sz w:val="20"/>
          <w:szCs w:val="20"/>
          <w:shd w:val="clear" w:color="auto" w:fill="FFFFFF"/>
        </w:rPr>
        <w:t>Baslík</w:t>
      </w:r>
      <w:proofErr w:type="spellEnd"/>
      <w:r w:rsidRPr="004A3BF6">
        <w:rPr>
          <w:rFonts w:ascii="Arial" w:hAnsi="Arial" w:cs="Arial"/>
          <w:sz w:val="20"/>
          <w:szCs w:val="20"/>
        </w:rPr>
        <w:br/>
      </w:r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Art </w:t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Director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 xml:space="preserve">  Tomáš </w:t>
      </w:r>
      <w:proofErr w:type="spellStart"/>
      <w:r w:rsidRPr="004A3BF6">
        <w:rPr>
          <w:rFonts w:ascii="Arial" w:hAnsi="Arial" w:cs="Arial"/>
          <w:sz w:val="20"/>
          <w:szCs w:val="20"/>
          <w:shd w:val="clear" w:color="auto" w:fill="FFFFFF"/>
        </w:rPr>
        <w:t>Pospíchal</w:t>
      </w:r>
      <w:proofErr w:type="spellEnd"/>
      <w:r w:rsidRPr="004A3BF6">
        <w:rPr>
          <w:rFonts w:ascii="Arial" w:hAnsi="Arial" w:cs="Arial"/>
          <w:sz w:val="20"/>
          <w:szCs w:val="20"/>
          <w:shd w:val="clear" w:color="auto" w:fill="FFFFFF"/>
        </w:rPr>
        <w:t xml:space="preserve">, Adam </w:t>
      </w:r>
      <w:proofErr w:type="spellStart"/>
      <w:r w:rsidRPr="004A3BF6">
        <w:rPr>
          <w:rFonts w:ascii="Arial" w:hAnsi="Arial" w:cs="Arial"/>
          <w:sz w:val="20"/>
          <w:szCs w:val="20"/>
          <w:shd w:val="clear" w:color="auto" w:fill="FFFFFF"/>
        </w:rPr>
        <w:t>Majko</w:t>
      </w:r>
      <w:proofErr w:type="spellEnd"/>
      <w:r w:rsidRPr="004A3BF6">
        <w:rPr>
          <w:rFonts w:ascii="Arial" w:hAnsi="Arial" w:cs="Arial"/>
          <w:sz w:val="20"/>
          <w:szCs w:val="20"/>
        </w:rPr>
        <w:t xml:space="preserve"> </w:t>
      </w:r>
      <w:r w:rsidRPr="004A3BF6">
        <w:rPr>
          <w:rFonts w:ascii="Arial" w:hAnsi="Arial" w:cs="Arial"/>
          <w:sz w:val="20"/>
          <w:szCs w:val="20"/>
        </w:rPr>
        <w:br/>
      </w:r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Fotograf: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 xml:space="preserve"> Tomáš </w:t>
      </w:r>
      <w:proofErr w:type="spellStart"/>
      <w:r w:rsidRPr="004A3BF6">
        <w:rPr>
          <w:rFonts w:ascii="Arial" w:hAnsi="Arial" w:cs="Arial"/>
          <w:sz w:val="20"/>
          <w:szCs w:val="20"/>
          <w:shd w:val="clear" w:color="auto" w:fill="FFFFFF"/>
        </w:rPr>
        <w:t>Pospíchal</w:t>
      </w:r>
      <w:proofErr w:type="spellEnd"/>
      <w:r w:rsidRPr="004A3BF6">
        <w:rPr>
          <w:rFonts w:ascii="Arial" w:hAnsi="Arial" w:cs="Arial"/>
          <w:sz w:val="20"/>
          <w:szCs w:val="20"/>
        </w:rPr>
        <w:br/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Social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Media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> Zuzana Martiniaková</w:t>
      </w:r>
      <w:r w:rsidRPr="004A3BF6">
        <w:rPr>
          <w:rFonts w:ascii="Arial" w:hAnsi="Arial" w:cs="Arial"/>
          <w:sz w:val="20"/>
          <w:szCs w:val="20"/>
        </w:rPr>
        <w:br/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Account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Director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> Petra Papajová</w:t>
      </w:r>
      <w:r w:rsidRPr="004A3BF6">
        <w:rPr>
          <w:rFonts w:ascii="Arial" w:hAnsi="Arial" w:cs="Arial"/>
          <w:sz w:val="20"/>
          <w:szCs w:val="20"/>
        </w:rPr>
        <w:br/>
      </w:r>
      <w:proofErr w:type="spellStart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Account</w:t>
      </w:r>
      <w:proofErr w:type="spellEnd"/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Manager: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> Zuzana Bosmanová</w:t>
      </w:r>
      <w:r w:rsidRPr="004A3BF6">
        <w:rPr>
          <w:rFonts w:ascii="Arial" w:hAnsi="Arial" w:cs="Arial"/>
          <w:sz w:val="20"/>
          <w:szCs w:val="20"/>
        </w:rPr>
        <w:br/>
      </w:r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Produkcia: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> Playground13</w:t>
      </w:r>
      <w:r w:rsidRPr="004A3BF6">
        <w:rPr>
          <w:rFonts w:ascii="Arial" w:hAnsi="Arial" w:cs="Arial"/>
          <w:sz w:val="20"/>
          <w:szCs w:val="20"/>
        </w:rPr>
        <w:br/>
      </w:r>
      <w:r w:rsidRPr="004A3BF6">
        <w:rPr>
          <w:rFonts w:ascii="Arial" w:hAnsi="Arial" w:cs="Arial"/>
          <w:b/>
          <w:bCs/>
          <w:sz w:val="20"/>
          <w:szCs w:val="20"/>
          <w:shd w:val="clear" w:color="auto" w:fill="FFFFFF"/>
        </w:rPr>
        <w:t>Režisér:</w:t>
      </w:r>
      <w:r w:rsidRPr="004A3BF6">
        <w:rPr>
          <w:rFonts w:ascii="Arial" w:hAnsi="Arial" w:cs="Arial"/>
          <w:sz w:val="20"/>
          <w:szCs w:val="20"/>
          <w:shd w:val="clear" w:color="auto" w:fill="FFFFFF"/>
        </w:rPr>
        <w:t> Ondrej Hraška</w:t>
      </w:r>
    </w:p>
    <w:p w14:paraId="324F9AB9" w14:textId="32EF741D" w:rsidR="00B7209F" w:rsidRDefault="00B7209F" w:rsidP="00CE390A">
      <w:pPr>
        <w:rPr>
          <w:rFonts w:ascii="Arial" w:hAnsi="Arial" w:cs="Arial"/>
          <w:sz w:val="20"/>
          <w:szCs w:val="20"/>
        </w:rPr>
      </w:pPr>
    </w:p>
    <w:p w14:paraId="27464C43" w14:textId="70FFAD4D" w:rsidR="00B7209F" w:rsidRPr="0029359B" w:rsidRDefault="00B7209F" w:rsidP="00CE390A">
      <w:pPr>
        <w:rPr>
          <w:rFonts w:ascii="Arial" w:hAnsi="Arial" w:cs="Arial"/>
          <w:sz w:val="16"/>
          <w:szCs w:val="16"/>
        </w:rPr>
      </w:pPr>
      <w:r w:rsidRPr="0029359B">
        <w:rPr>
          <w:rFonts w:ascii="Arial" w:hAnsi="Arial" w:cs="Arial"/>
          <w:sz w:val="16"/>
          <w:szCs w:val="16"/>
        </w:rPr>
        <w:t>*</w:t>
      </w:r>
      <w:r w:rsidR="0029359B">
        <w:rPr>
          <w:rFonts w:ascii="Arial" w:hAnsi="Arial" w:cs="Arial"/>
          <w:sz w:val="16"/>
          <w:szCs w:val="16"/>
        </w:rPr>
        <w:t>Zdroj: Labour Market</w:t>
      </w:r>
      <w:r w:rsidRPr="0029359B">
        <w:rPr>
          <w:rFonts w:ascii="Arial" w:hAnsi="Arial" w:cs="Arial"/>
          <w:sz w:val="16"/>
          <w:szCs w:val="16"/>
        </w:rPr>
        <w:t xml:space="preserve"> </w:t>
      </w:r>
      <w:r w:rsidR="0029359B">
        <w:rPr>
          <w:rFonts w:ascii="Arial" w:hAnsi="Arial" w:cs="Arial"/>
          <w:sz w:val="16"/>
          <w:szCs w:val="16"/>
        </w:rPr>
        <w:t xml:space="preserve">in Slovakia 2019+, </w:t>
      </w:r>
      <w:r w:rsidRPr="0029359B">
        <w:rPr>
          <w:rFonts w:ascii="Arial" w:hAnsi="Arial" w:cs="Arial"/>
          <w:sz w:val="16"/>
          <w:szCs w:val="16"/>
        </w:rPr>
        <w:t>SAV, 2018</w:t>
      </w:r>
    </w:p>
    <w:p w14:paraId="292FD050" w14:textId="77777777" w:rsidR="006310AC" w:rsidRPr="006310AC" w:rsidRDefault="006310AC" w:rsidP="006310A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310A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2A5762A2" w14:textId="77777777" w:rsidR="006310AC" w:rsidRPr="006310AC" w:rsidRDefault="006310AC" w:rsidP="006310AC">
      <w:pPr>
        <w:spacing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6310AC">
        <w:rPr>
          <w:rFonts w:ascii="Arial" w:hAnsi="Arial" w:cs="Arial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745BFBFF" wp14:editId="07DF66BE">
            <wp:simplePos x="0" y="0"/>
            <wp:positionH relativeFrom="margin">
              <wp:posOffset>-19050</wp:posOffset>
            </wp:positionH>
            <wp:positionV relativeFrom="paragraph">
              <wp:posOffset>38735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FA4F5" w14:textId="77777777" w:rsidR="006310AC" w:rsidRPr="006310AC" w:rsidRDefault="006310AC" w:rsidP="006310AC">
      <w:pPr>
        <w:spacing w:line="240" w:lineRule="auto"/>
        <w:rPr>
          <w:rStyle w:val="Hypertextovprepojenie"/>
          <w:rFonts w:ascii="Arial" w:hAnsi="Arial" w:cs="Arial"/>
          <w:b/>
          <w:i/>
          <w:sz w:val="20"/>
          <w:szCs w:val="20"/>
        </w:rPr>
      </w:pPr>
      <w:r w:rsidRPr="006310AC">
        <w:rPr>
          <w:rFonts w:ascii="Arial" w:hAnsi="Arial" w:cs="Arial"/>
          <w:b/>
          <w:color w:val="C00000"/>
          <w:sz w:val="20"/>
          <w:szCs w:val="20"/>
        </w:rPr>
        <w:t>Nadácia Pontis</w:t>
      </w:r>
      <w:r w:rsidRPr="006310AC"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11" w:history="1">
        <w:r w:rsidRPr="006310AC"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</w:p>
    <w:p w14:paraId="57184F7A" w14:textId="4BEA1CA6" w:rsidR="006310AC" w:rsidRDefault="006310AC" w:rsidP="006310A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6310AC"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Pr="006310AC">
        <w:rPr>
          <w:rFonts w:ascii="Arial" w:hAnsi="Arial" w:cs="Arial"/>
          <w:i/>
          <w:sz w:val="20"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chudobe. V týchto témach sme aj experti.</w:t>
      </w:r>
    </w:p>
    <w:p w14:paraId="6F59E0F9" w14:textId="58CA876C" w:rsidR="00E4186E" w:rsidRPr="004A3BF6" w:rsidRDefault="004A3BF6" w:rsidP="006310AC">
      <w:pPr>
        <w:spacing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 w:rsidRPr="004A3BF6">
        <w:rPr>
          <w:rFonts w:ascii="Arial" w:hAnsi="Arial" w:cs="Arial"/>
          <w:b/>
          <w:i/>
          <w:color w:val="C00000"/>
          <w:sz w:val="20"/>
          <w:szCs w:val="20"/>
        </w:rPr>
        <w:t>O Charte diverzity</w:t>
      </w:r>
    </w:p>
    <w:p w14:paraId="0AA74C18" w14:textId="77777777" w:rsidR="004A3BF6" w:rsidRDefault="004A3BF6" w:rsidP="004A3BF6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Charta diverzity je dobrovoľná iniciatíva podporovaná Európskou komisiou spolu s Európskou platformou pre Charty diverzity, ktorá v štátoch EÚ podporuje šírenie a zdieľanie princípov, dobrej praxe a skúseností na tému manažmentu diverzity. Iniciatíva vznikla v rámci neformálneho združenia Business Leaders Forum - platformy firiem, ktoré sa hlásia k zodpovednému podnikaniu. </w:t>
      </w:r>
    </w:p>
    <w:p w14:paraId="1A6A0460" w14:textId="77777777" w:rsidR="004A3BF6" w:rsidRPr="006310AC" w:rsidRDefault="004A3BF6" w:rsidP="006310AC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5AADDA8E" w14:textId="77777777" w:rsidR="006310AC" w:rsidRPr="006310AC" w:rsidRDefault="006310AC" w:rsidP="006310AC">
      <w:pPr>
        <w:pStyle w:val="Bezriadkovania"/>
        <w:jc w:val="both"/>
        <w:rPr>
          <w:b/>
          <w:i/>
          <w:szCs w:val="20"/>
        </w:rPr>
      </w:pPr>
    </w:p>
    <w:p w14:paraId="5AA64E41" w14:textId="0AA8CD12" w:rsidR="006310AC" w:rsidRDefault="006310AC" w:rsidP="006310AC">
      <w:pPr>
        <w:pStyle w:val="Bezriadkovania"/>
        <w:jc w:val="both"/>
        <w:rPr>
          <w:rFonts w:cs="Arial"/>
          <w:b/>
          <w:szCs w:val="20"/>
        </w:rPr>
      </w:pPr>
      <w:r w:rsidRPr="006310AC">
        <w:rPr>
          <w:rFonts w:cs="Arial"/>
          <w:szCs w:val="20"/>
        </w:rPr>
        <w:t>Kontakt a doplňujúce informácie:</w:t>
      </w:r>
      <w:r w:rsidRPr="006310AC">
        <w:rPr>
          <w:rFonts w:cs="Arial"/>
          <w:b/>
          <w:szCs w:val="20"/>
        </w:rPr>
        <w:t xml:space="preserve"> </w:t>
      </w:r>
    </w:p>
    <w:p w14:paraId="08CFE922" w14:textId="77777777" w:rsidR="004A3BF6" w:rsidRPr="006310AC" w:rsidRDefault="004A3BF6" w:rsidP="006310AC">
      <w:pPr>
        <w:pStyle w:val="Bezriadkovania"/>
        <w:jc w:val="both"/>
        <w:rPr>
          <w:rFonts w:cs="Arial"/>
          <w:b/>
          <w:szCs w:val="20"/>
        </w:rPr>
      </w:pPr>
    </w:p>
    <w:p w14:paraId="5C0B10DE" w14:textId="35A7B860" w:rsidR="00872834" w:rsidRPr="006310AC" w:rsidRDefault="007A2454" w:rsidP="004D021E">
      <w:pPr>
        <w:pStyle w:val="Bezriadkovania"/>
        <w:jc w:val="both"/>
        <w:rPr>
          <w:rFonts w:cs="Arial"/>
          <w:szCs w:val="20"/>
        </w:rPr>
      </w:pPr>
      <w:r>
        <w:rPr>
          <w:rFonts w:cs="Arial"/>
          <w:szCs w:val="20"/>
        </w:rPr>
        <w:t>Lucia Víglašová</w:t>
      </w:r>
      <w:r w:rsidR="006310AC" w:rsidRPr="006310AC">
        <w:rPr>
          <w:rFonts w:cs="Arial"/>
          <w:szCs w:val="20"/>
        </w:rPr>
        <w:t xml:space="preserve">, PR manažérka, </w:t>
      </w:r>
      <w:hyperlink r:id="rId12" w:history="1">
        <w:r>
          <w:rPr>
            <w:rStyle w:val="Hypertextovprepojenie"/>
            <w:rFonts w:cs="Arial"/>
            <w:szCs w:val="20"/>
          </w:rPr>
          <w:t>lucia.viglasova</w:t>
        </w:r>
        <w:r w:rsidRPr="006310AC">
          <w:rPr>
            <w:rStyle w:val="Hypertextovprepojenie"/>
            <w:rFonts w:cs="Arial"/>
            <w:szCs w:val="20"/>
          </w:rPr>
          <w:t>@nadaciapontis.sk</w:t>
        </w:r>
      </w:hyperlink>
      <w:r w:rsidR="006310AC" w:rsidRPr="006310AC">
        <w:rPr>
          <w:rFonts w:cs="Arial"/>
          <w:szCs w:val="20"/>
        </w:rPr>
        <w:t>, 0902 558 567</w:t>
      </w:r>
    </w:p>
    <w:p w14:paraId="1FABFE46" w14:textId="3BC9F327" w:rsidR="00872834" w:rsidRPr="006310AC" w:rsidRDefault="00872834" w:rsidP="00872834">
      <w:pPr>
        <w:rPr>
          <w:rFonts w:ascii="Arial" w:hAnsi="Arial" w:cs="Arial"/>
          <w:sz w:val="20"/>
          <w:szCs w:val="20"/>
        </w:rPr>
      </w:pPr>
    </w:p>
    <w:sectPr w:rsidR="00872834" w:rsidRPr="006310AC" w:rsidSect="000C1A14">
      <w:headerReference w:type="defaul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6E59" w14:textId="77777777" w:rsidR="00B2120B" w:rsidRDefault="00B2120B" w:rsidP="000C1A14">
      <w:pPr>
        <w:spacing w:after="0" w:line="240" w:lineRule="auto"/>
      </w:pPr>
      <w:r>
        <w:separator/>
      </w:r>
    </w:p>
  </w:endnote>
  <w:endnote w:type="continuationSeparator" w:id="0">
    <w:p w14:paraId="7EA4E7D2" w14:textId="77777777" w:rsidR="00B2120B" w:rsidRDefault="00B2120B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F849" w14:textId="77777777" w:rsidR="00B2120B" w:rsidRDefault="00B2120B" w:rsidP="000C1A14">
      <w:pPr>
        <w:spacing w:after="0" w:line="240" w:lineRule="auto"/>
      </w:pPr>
      <w:r>
        <w:separator/>
      </w:r>
    </w:p>
  </w:footnote>
  <w:footnote w:type="continuationSeparator" w:id="0">
    <w:p w14:paraId="2806B20C" w14:textId="77777777" w:rsidR="00B2120B" w:rsidRDefault="00B2120B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387D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3ECA397B" wp14:editId="6F0BFAE6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2203"/>
    <w:multiLevelType w:val="hybridMultilevel"/>
    <w:tmpl w:val="23889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3A43"/>
    <w:multiLevelType w:val="hybridMultilevel"/>
    <w:tmpl w:val="25768460"/>
    <w:lvl w:ilvl="0" w:tplc="A00C91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49AE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0F07"/>
    <w:rsid w:val="00101435"/>
    <w:rsid w:val="0010280F"/>
    <w:rsid w:val="0010282D"/>
    <w:rsid w:val="00104D88"/>
    <w:rsid w:val="0010513D"/>
    <w:rsid w:val="00105218"/>
    <w:rsid w:val="001071F7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57309"/>
    <w:rsid w:val="0016373B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AB3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42EC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6B23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168AF"/>
    <w:rsid w:val="00220092"/>
    <w:rsid w:val="002227E9"/>
    <w:rsid w:val="0022390E"/>
    <w:rsid w:val="00224050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2BB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59B"/>
    <w:rsid w:val="002938EB"/>
    <w:rsid w:val="00293B1A"/>
    <w:rsid w:val="00295C61"/>
    <w:rsid w:val="00296518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279"/>
    <w:rsid w:val="002B6E54"/>
    <w:rsid w:val="002C2085"/>
    <w:rsid w:val="002C2933"/>
    <w:rsid w:val="002C33E9"/>
    <w:rsid w:val="002C3D98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6F86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3D4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33D7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3180"/>
    <w:rsid w:val="00485FF7"/>
    <w:rsid w:val="00486F1F"/>
    <w:rsid w:val="004876EC"/>
    <w:rsid w:val="00487770"/>
    <w:rsid w:val="004901CA"/>
    <w:rsid w:val="0049094B"/>
    <w:rsid w:val="00490C9D"/>
    <w:rsid w:val="00490D62"/>
    <w:rsid w:val="004917DD"/>
    <w:rsid w:val="00492399"/>
    <w:rsid w:val="00494528"/>
    <w:rsid w:val="00496C4A"/>
    <w:rsid w:val="004A0232"/>
    <w:rsid w:val="004A0291"/>
    <w:rsid w:val="004A2583"/>
    <w:rsid w:val="004A35A0"/>
    <w:rsid w:val="004A3BF6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21E"/>
    <w:rsid w:val="004D06B4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5EB7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BF5"/>
    <w:rsid w:val="00504D01"/>
    <w:rsid w:val="00505161"/>
    <w:rsid w:val="00506D2E"/>
    <w:rsid w:val="00507094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698"/>
    <w:rsid w:val="005C3D06"/>
    <w:rsid w:val="005C433C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07806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0AC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0682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3AD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3FFC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A3E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AB5"/>
    <w:rsid w:val="00746B32"/>
    <w:rsid w:val="007500F9"/>
    <w:rsid w:val="00750256"/>
    <w:rsid w:val="0075106F"/>
    <w:rsid w:val="00752252"/>
    <w:rsid w:val="0075241F"/>
    <w:rsid w:val="00753DCA"/>
    <w:rsid w:val="0075406C"/>
    <w:rsid w:val="00754EEF"/>
    <w:rsid w:val="00754F46"/>
    <w:rsid w:val="00755078"/>
    <w:rsid w:val="007550A3"/>
    <w:rsid w:val="00755B36"/>
    <w:rsid w:val="00756180"/>
    <w:rsid w:val="0075700D"/>
    <w:rsid w:val="00760B3B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3E73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245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576F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627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569C"/>
    <w:rsid w:val="008263A7"/>
    <w:rsid w:val="00827CB6"/>
    <w:rsid w:val="0083008A"/>
    <w:rsid w:val="00830698"/>
    <w:rsid w:val="008306CA"/>
    <w:rsid w:val="00830E4E"/>
    <w:rsid w:val="00831312"/>
    <w:rsid w:val="008325D4"/>
    <w:rsid w:val="0083346E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2834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A7B"/>
    <w:rsid w:val="00931FD7"/>
    <w:rsid w:val="00933092"/>
    <w:rsid w:val="00934153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5986"/>
    <w:rsid w:val="009A7A0D"/>
    <w:rsid w:val="009B1B75"/>
    <w:rsid w:val="009B1F24"/>
    <w:rsid w:val="009B2B8D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3B63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29A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93F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59F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025A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4617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120B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0A7"/>
    <w:rsid w:val="00B65146"/>
    <w:rsid w:val="00B66031"/>
    <w:rsid w:val="00B66F56"/>
    <w:rsid w:val="00B67877"/>
    <w:rsid w:val="00B704F1"/>
    <w:rsid w:val="00B716AB"/>
    <w:rsid w:val="00B7204E"/>
    <w:rsid w:val="00B7209F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6A6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BF72AD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6FBA"/>
    <w:rsid w:val="00C17BA9"/>
    <w:rsid w:val="00C20111"/>
    <w:rsid w:val="00C2049D"/>
    <w:rsid w:val="00C20843"/>
    <w:rsid w:val="00C211D1"/>
    <w:rsid w:val="00C21AF3"/>
    <w:rsid w:val="00C22451"/>
    <w:rsid w:val="00C22C9C"/>
    <w:rsid w:val="00C23667"/>
    <w:rsid w:val="00C2596D"/>
    <w:rsid w:val="00C26BDA"/>
    <w:rsid w:val="00C27DB5"/>
    <w:rsid w:val="00C33056"/>
    <w:rsid w:val="00C36823"/>
    <w:rsid w:val="00C37BF7"/>
    <w:rsid w:val="00C4082B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1E9"/>
    <w:rsid w:val="00C74942"/>
    <w:rsid w:val="00C74B6B"/>
    <w:rsid w:val="00C74EBC"/>
    <w:rsid w:val="00C7526F"/>
    <w:rsid w:val="00C777FE"/>
    <w:rsid w:val="00C77AB3"/>
    <w:rsid w:val="00C77FA5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5C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390A"/>
    <w:rsid w:val="00CE4014"/>
    <w:rsid w:val="00CE540A"/>
    <w:rsid w:val="00CE7C9F"/>
    <w:rsid w:val="00CF040B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075B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BFC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6D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BDD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010"/>
    <w:rsid w:val="00E411D2"/>
    <w:rsid w:val="00E4186E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4BF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139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5DC0"/>
    <w:rsid w:val="00EF6857"/>
    <w:rsid w:val="00EF6F72"/>
    <w:rsid w:val="00F0076C"/>
    <w:rsid w:val="00F0378D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FDC"/>
    <w:rsid w:val="00F90009"/>
    <w:rsid w:val="00F90CEF"/>
    <w:rsid w:val="00F912F9"/>
    <w:rsid w:val="00F920D6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C77FA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0EFD"/>
  <w15:docId w15:val="{A861C6D9-5CA2-49CB-BB79-61CC95C2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415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153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746AB5"/>
    <w:pPr>
      <w:spacing w:after="0" w:line="240" w:lineRule="auto"/>
    </w:pPr>
    <w:rPr>
      <w:rFonts w:ascii="Arial" w:hAnsi="Arial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D3B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B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3B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B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3B6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D3B6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5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br2wz_mu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zana.schalekova@nadaciaponti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aciapontis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apeknepondelky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542B-1FC0-475D-A1A7-5D911FCA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Lucia Viglasova</cp:lastModifiedBy>
  <cp:revision>8</cp:revision>
  <cp:lastPrinted>2016-11-21T14:11:00Z</cp:lastPrinted>
  <dcterms:created xsi:type="dcterms:W3CDTF">2020-10-18T18:44:00Z</dcterms:created>
  <dcterms:modified xsi:type="dcterms:W3CDTF">2020-10-19T07:42:00Z</dcterms:modified>
</cp:coreProperties>
</file>