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7030" w14:textId="77777777" w:rsidR="00D039D3" w:rsidRPr="00375E37" w:rsidRDefault="00D039D3" w:rsidP="00DE5916">
      <w:pPr>
        <w:jc w:val="both"/>
        <w:rPr>
          <w:rFonts w:ascii="Arial" w:hAnsi="Arial" w:cs="Arial"/>
        </w:rPr>
      </w:pPr>
      <w:bookmarkStart w:id="0" w:name="_GoBack"/>
      <w:bookmarkEnd w:id="0"/>
    </w:p>
    <w:p w14:paraId="6864D9B0" w14:textId="77777777" w:rsidR="00A2263B" w:rsidRPr="00375E37" w:rsidRDefault="00A2263B" w:rsidP="00183AE4">
      <w:pPr>
        <w:jc w:val="both"/>
        <w:rPr>
          <w:rStyle w:val="eop"/>
          <w:rFonts w:ascii="Arial" w:hAnsi="Arial" w:cs="Arial"/>
          <w:color w:val="C00000"/>
          <w:sz w:val="26"/>
          <w:szCs w:val="26"/>
          <w:shd w:val="clear" w:color="auto" w:fill="FFFFFF"/>
        </w:rPr>
      </w:pPr>
      <w:r w:rsidRPr="00375E37">
        <w:rPr>
          <w:rStyle w:val="normaltextrun"/>
          <w:rFonts w:ascii="Arial" w:hAnsi="Arial" w:cs="Arial"/>
          <w:b/>
          <w:bCs/>
          <w:color w:val="C00000"/>
          <w:sz w:val="26"/>
          <w:szCs w:val="26"/>
          <w:shd w:val="clear" w:color="auto" w:fill="FFFFFF"/>
        </w:rPr>
        <w:t>Dnes je #GivingTuesday. Vlna dobrých skutkov zaplaví celé Slovensko</w:t>
      </w:r>
      <w:r w:rsidRPr="00375E37">
        <w:rPr>
          <w:rStyle w:val="eop"/>
          <w:rFonts w:ascii="Arial" w:hAnsi="Arial" w:cs="Arial"/>
          <w:color w:val="C00000"/>
          <w:sz w:val="26"/>
          <w:szCs w:val="26"/>
          <w:shd w:val="clear" w:color="auto" w:fill="FFFFFF"/>
        </w:rPr>
        <w:t> </w:t>
      </w:r>
    </w:p>
    <w:p w14:paraId="5BF52966" w14:textId="6FF69D40" w:rsidR="00375E37" w:rsidRDefault="00A2263B" w:rsidP="00183AE4">
      <w:pPr>
        <w:jc w:val="both"/>
        <w:rPr>
          <w:rFonts w:ascii="Arial" w:hAnsi="Arial" w:cs="Arial"/>
          <w:szCs w:val="24"/>
        </w:rPr>
      </w:pPr>
      <w:r w:rsidRPr="00375E37">
        <w:rPr>
          <w:rStyle w:val="normaltextrun"/>
          <w:rFonts w:ascii="Arial" w:hAnsi="Arial" w:cs="Arial"/>
          <w:b/>
          <w:bCs/>
          <w:color w:val="C00000"/>
          <w:sz w:val="24"/>
          <w:szCs w:val="24"/>
        </w:rPr>
        <w:t xml:space="preserve">Reťaz pomoci tento rok zaplatí šeky rodinám v núdzi a prinesie </w:t>
      </w:r>
      <w:r w:rsidR="00EE2C81" w:rsidRPr="00375E37">
        <w:rPr>
          <w:rStyle w:val="normaltextrun"/>
          <w:rFonts w:ascii="Arial" w:hAnsi="Arial" w:cs="Arial"/>
          <w:b/>
          <w:bCs/>
          <w:color w:val="C00000"/>
          <w:sz w:val="24"/>
          <w:szCs w:val="24"/>
        </w:rPr>
        <w:t xml:space="preserve">počítače </w:t>
      </w:r>
      <w:r w:rsidRPr="00375E37">
        <w:rPr>
          <w:rStyle w:val="normaltextrun"/>
          <w:rFonts w:ascii="Arial" w:hAnsi="Arial" w:cs="Arial"/>
          <w:b/>
          <w:bCs/>
          <w:color w:val="C00000"/>
          <w:sz w:val="24"/>
          <w:szCs w:val="24"/>
        </w:rPr>
        <w:t xml:space="preserve">do škôl </w:t>
      </w:r>
    </w:p>
    <w:p w14:paraId="62FB9C7B" w14:textId="77777777" w:rsidR="00183AE4" w:rsidRPr="00375E37" w:rsidRDefault="00183AE4" w:rsidP="00183AE4">
      <w:pPr>
        <w:rPr>
          <w:rFonts w:ascii="Arial" w:hAnsi="Arial" w:cs="Arial"/>
          <w:szCs w:val="24"/>
        </w:rPr>
      </w:pPr>
    </w:p>
    <w:p w14:paraId="54915D06" w14:textId="68EEC550" w:rsidR="00A2263B" w:rsidRPr="00DE5916" w:rsidRDefault="00D039D3" w:rsidP="00DE591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5916">
        <w:rPr>
          <w:rFonts w:ascii="Arial" w:hAnsi="Arial" w:cs="Arial"/>
          <w:sz w:val="20"/>
          <w:szCs w:val="20"/>
        </w:rPr>
        <w:t xml:space="preserve">Bratislava, </w:t>
      </w:r>
      <w:r w:rsidR="001C58DF" w:rsidRPr="00DE5916">
        <w:rPr>
          <w:rFonts w:ascii="Arial" w:hAnsi="Arial" w:cs="Arial"/>
          <w:sz w:val="20"/>
          <w:szCs w:val="20"/>
        </w:rPr>
        <w:t>2</w:t>
      </w:r>
      <w:r w:rsidR="00A2263B" w:rsidRPr="00DE5916">
        <w:rPr>
          <w:rFonts w:ascii="Arial" w:hAnsi="Arial" w:cs="Arial"/>
          <w:sz w:val="20"/>
          <w:szCs w:val="20"/>
        </w:rPr>
        <w:t>8. november 2023</w:t>
      </w:r>
      <w:r w:rsidR="001C58DF" w:rsidRPr="00DE5916">
        <w:rPr>
          <w:rFonts w:ascii="Arial" w:hAnsi="Arial" w:cs="Arial"/>
          <w:sz w:val="20"/>
          <w:szCs w:val="20"/>
        </w:rPr>
        <w:t xml:space="preserve"> </w:t>
      </w:r>
      <w:r w:rsidRPr="00DE5916">
        <w:rPr>
          <w:rFonts w:ascii="Arial" w:hAnsi="Arial" w:cs="Arial"/>
          <w:sz w:val="20"/>
          <w:szCs w:val="20"/>
        </w:rPr>
        <w:t xml:space="preserve">– </w:t>
      </w:r>
      <w:r w:rsidR="00A2263B" w:rsidRPr="00DE591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Sviatok darovania a štedrosti prichádza na Slovensko už po siedmykrát. Do celosvetovej iniciatívy #GivingTuesday, ktorej ambasádorom je Nadácia Pontis, sa zapájajú tisícky ochotných ľudí, firmy, neziskovky aj samosprávy. Reťaz z dobrých skutkov, ktorú vytvorí dnešný „darovací utorok“, bude siahať od Bratislavy až po Michalovce. </w:t>
      </w:r>
      <w:r w:rsidR="00A2263B" w:rsidRPr="00DE5916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F049DC0" w14:textId="04A3E53D" w:rsidR="00A2263B" w:rsidRPr="00DE5916" w:rsidRDefault="00A2263B" w:rsidP="00DE591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Deň dobrých skutkov #GivingTuesday má inšpirovať k pomáhaniu, dobrovoľníctvu a záujmu o svoje okolie. Počíta sa každý dobrý skutok. </w:t>
      </w:r>
      <w:r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„Pomôcť sa dá akokoľvek a je len na nás, čo si vyberieme. Darovať sa dajú peniaze, materiálne veci, čas alebo vedomosti v rámci dobrovoľníctva. V poslednom období evidujeme rastúci záujem firiem o finančné zbierky pre konkrétne organizácie, čo im umožňuje adresne a systematicky pomáhať. Je tiež výborné, ak sa spoločnosti rozhodnú pre takzvané </w:t>
      </w:r>
      <w:proofErr w:type="spellStart"/>
      <w:r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matchingové</w:t>
      </w:r>
      <w:proofErr w:type="spellEnd"/>
      <w:r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výzvy, v rámci ktorých firma znásobuje príspevky svojich zamestnancov a </w:t>
      </w:r>
      <w:r w:rsidR="00591331"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zamestnankýň</w:t>
      </w:r>
      <w:r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,“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hovorí Michal Kišša, výkonný riaditeľ Nadácie Pontis. </w:t>
      </w:r>
      <w:r w:rsidRPr="00DE5916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5403264" w14:textId="54E2171A" w:rsidR="00A2263B" w:rsidRPr="00DE5916" w:rsidRDefault="00A2263B" w:rsidP="00DE5916">
      <w:pPr>
        <w:jc w:val="both"/>
        <w:rPr>
          <w:rFonts w:ascii="Arial" w:hAnsi="Arial" w:cs="Arial"/>
          <w:color w:val="C00000"/>
          <w:sz w:val="20"/>
          <w:szCs w:val="20"/>
          <w:shd w:val="clear" w:color="auto" w:fill="FFFFFF"/>
        </w:rPr>
      </w:pPr>
      <w:r w:rsidRPr="00DE5916">
        <w:rPr>
          <w:rStyle w:val="normaltextrun"/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Darovať sa dajú financie alebo čas</w:t>
      </w:r>
      <w:r w:rsidRPr="00DE5916">
        <w:rPr>
          <w:rStyle w:val="eop"/>
          <w:rFonts w:ascii="Arial" w:hAnsi="Arial" w:cs="Arial"/>
          <w:color w:val="C00000"/>
          <w:sz w:val="20"/>
          <w:szCs w:val="20"/>
          <w:shd w:val="clear" w:color="auto" w:fill="FFFFFF"/>
        </w:rPr>
        <w:t> </w:t>
      </w:r>
    </w:p>
    <w:p w14:paraId="4DA17742" w14:textId="6D43B632" w:rsidR="00A2263B" w:rsidRPr="00DE5916" w:rsidRDefault="00A2263B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sz w:val="20"/>
          <w:szCs w:val="20"/>
        </w:rPr>
        <w:t xml:space="preserve">Pridať sa k oslave dobra a štedrosti je jednoduché. Tohtoročný #GivingTuesday spojil Nadáciu Pontis s </w:t>
      </w:r>
      <w:proofErr w:type="spellStart"/>
      <w:r w:rsidRPr="00DE5916">
        <w:rPr>
          <w:rStyle w:val="normaltextrun"/>
          <w:rFonts w:ascii="Arial" w:hAnsi="Arial" w:cs="Arial"/>
          <w:sz w:val="20"/>
          <w:szCs w:val="20"/>
        </w:rPr>
        <w:t>darcovskými</w:t>
      </w:r>
      <w:proofErr w:type="spellEnd"/>
      <w:r w:rsidRPr="00DE5916">
        <w:rPr>
          <w:rStyle w:val="normaltextrun"/>
          <w:rFonts w:ascii="Arial" w:hAnsi="Arial" w:cs="Arial"/>
          <w:sz w:val="20"/>
          <w:szCs w:val="20"/>
        </w:rPr>
        <w:t xml:space="preserve"> a dobrovoľníckymi portálmi Darujme.sk, Ľudiaľuďom.sk, Donio.sk a GROWNi.sk. Výsledkom je pestrá paleta príležitostí na pomáhanie.</w:t>
      </w:r>
      <w:r w:rsidRPr="00DE5916">
        <w:rPr>
          <w:rStyle w:val="eop"/>
          <w:rFonts w:ascii="Arial" w:hAnsi="Arial" w:cs="Arial"/>
          <w:sz w:val="20"/>
          <w:szCs w:val="20"/>
        </w:rPr>
        <w:t> </w:t>
      </w:r>
    </w:p>
    <w:p w14:paraId="0D648DEF" w14:textId="09EEA02F" w:rsidR="00A2263B" w:rsidRPr="00DE5916" w:rsidRDefault="00A2263B" w:rsidP="00DE5916">
      <w:pPr>
        <w:jc w:val="both"/>
        <w:rPr>
          <w:rStyle w:val="normaltextrun"/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sz w:val="20"/>
          <w:szCs w:val="20"/>
        </w:rPr>
        <w:t xml:space="preserve">Na </w:t>
      </w:r>
      <w:proofErr w:type="spellStart"/>
      <w:r w:rsidRPr="00DE5916">
        <w:rPr>
          <w:rStyle w:val="normaltextrun"/>
          <w:rFonts w:ascii="Arial" w:hAnsi="Arial" w:cs="Arial"/>
          <w:sz w:val="20"/>
          <w:szCs w:val="20"/>
        </w:rPr>
        <w:t>darcovských</w:t>
      </w:r>
      <w:proofErr w:type="spellEnd"/>
      <w:r w:rsidRPr="00DE5916">
        <w:rPr>
          <w:rStyle w:val="normaltextrun"/>
          <w:rFonts w:ascii="Arial" w:hAnsi="Arial" w:cs="Arial"/>
          <w:sz w:val="20"/>
          <w:szCs w:val="20"/>
        </w:rPr>
        <w:t xml:space="preserve"> portáloch môže každý prispieť ľubovoľnou čiastkou podľa svojho výberu rodinným centrám, chráneným dielňam, opusteným štvornohým miláčikom v útulkoch, na liečbu pacientov s vážnymi diagnózami alebo podporiť mnohé iné zbierky. </w:t>
      </w:r>
    </w:p>
    <w:p w14:paraId="6AA174F1" w14:textId="5F291768" w:rsidR="00A2263B" w:rsidRPr="00DE5916" w:rsidRDefault="00A2263B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sz w:val="20"/>
          <w:szCs w:val="20"/>
        </w:rPr>
        <w:t>Do #GivingTuesday sa okrem toho zapája stále viac dobro</w:t>
      </w:r>
      <w:r w:rsidR="008902A7">
        <w:rPr>
          <w:rStyle w:val="normaltextrun"/>
          <w:rFonts w:ascii="Arial" w:hAnsi="Arial" w:cs="Arial"/>
          <w:sz w:val="20"/>
          <w:szCs w:val="20"/>
        </w:rPr>
        <w:t xml:space="preserve">voľníkov, ktorí darujú svoj čas. </w:t>
      </w:r>
      <w:r w:rsidRPr="00DE5916">
        <w:rPr>
          <w:rStyle w:val="normaltextrun"/>
          <w:rFonts w:ascii="Arial" w:hAnsi="Arial" w:cs="Arial"/>
          <w:sz w:val="20"/>
          <w:szCs w:val="20"/>
        </w:rPr>
        <w:t xml:space="preserve">Na portáli GROWNi.sk preto nájdu na jednom mieste prehľad rôznorodých dobrovoľníckych projektov od pomoci pri charitatívnom vianočnom pečení až po konverzačné hodiny slovenčiny s ľuďmi z Ukrajiny. </w:t>
      </w:r>
      <w:r w:rsidRPr="00DE5916">
        <w:rPr>
          <w:rStyle w:val="eop"/>
          <w:rFonts w:ascii="Arial" w:hAnsi="Arial" w:cs="Arial"/>
          <w:sz w:val="20"/>
          <w:szCs w:val="20"/>
        </w:rPr>
        <w:t> </w:t>
      </w:r>
    </w:p>
    <w:p w14:paraId="3784F40A" w14:textId="77777777" w:rsidR="00A2263B" w:rsidRPr="00DE5916" w:rsidRDefault="00A2263B" w:rsidP="00DE5916">
      <w:pPr>
        <w:jc w:val="both"/>
        <w:rPr>
          <w:rFonts w:ascii="Arial" w:hAnsi="Arial" w:cs="Arial"/>
          <w:i/>
          <w:sz w:val="20"/>
          <w:szCs w:val="20"/>
        </w:rPr>
      </w:pPr>
      <w:r w:rsidRPr="00DE5916">
        <w:rPr>
          <w:rStyle w:val="normaltextrun"/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Mestá zbierajú potraviny aj potreby pre detské kliniky</w:t>
      </w:r>
      <w:r w:rsidRPr="00DE5916">
        <w:rPr>
          <w:rStyle w:val="eop"/>
          <w:rFonts w:ascii="Arial" w:hAnsi="Arial" w:cs="Arial"/>
          <w:color w:val="C00000"/>
          <w:sz w:val="20"/>
          <w:szCs w:val="20"/>
          <w:shd w:val="clear" w:color="auto" w:fill="FFFFFF"/>
        </w:rPr>
        <w:t> </w:t>
      </w:r>
      <w:r w:rsidRPr="00DE5916">
        <w:rPr>
          <w:rFonts w:ascii="Arial" w:hAnsi="Arial" w:cs="Arial"/>
          <w:i/>
          <w:sz w:val="20"/>
          <w:szCs w:val="20"/>
        </w:rPr>
        <w:t xml:space="preserve"> </w:t>
      </w:r>
    </w:p>
    <w:p w14:paraId="6FFFDF03" w14:textId="77777777" w:rsidR="00EE2C81" w:rsidRPr="00DE5916" w:rsidRDefault="00EE2C81" w:rsidP="00DE5916">
      <w:pPr>
        <w:jc w:val="both"/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Sviatok dobrých skutkov sa počas siedmich rokov udomácnil v mnohých mestách. Napríklad bratislavské Staré Mesto sa doň zapája každý rok. Tentokrát prispeje zbierkou potrebných vecí pre predčasne narodené deti na novorodeneckej klinike a športovou olympiádou pre mladých ľudí so zdravotným znevýhodnením v zariadení sociálnych služieb ROSA.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3897B4E" w14:textId="77777777" w:rsidR="00EE2C81" w:rsidRPr="00DE5916" w:rsidRDefault="00EE2C81" w:rsidP="00DE5916">
      <w:pPr>
        <w:jc w:val="both"/>
        <w:rPr>
          <w:rStyle w:val="eop"/>
          <w:rFonts w:ascii="Arial" w:hAnsi="Arial" w:cs="Arial"/>
          <w:color w:val="000000"/>
          <w:sz w:val="20"/>
          <w:szCs w:val="20"/>
          <w:lang w:val="en-US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V Spišskej Belej oslávi #GivingTuesday doslova celé mesto. Z peňazí vyzbieraných na mestskom úrade kúpia jedlo pre ľudí v núdzi, školáci prinesú trvanlivé potraviny a vystúpia na benefičnom koncerte. Dobrovoľníci a dobrovoľníčky tiež pripravia kvízový večer pre skupinu aktívnych seniorov. 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AEC6AB0" w14:textId="1E2697B4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Komunitné centrum v Michalovciach zase zbiera knihy, ktorými obdaruje deti aj s</w:t>
      </w:r>
      <w:r w:rsidR="00890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tarších. Vlastnoručne vyrobené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ozdobn</w:t>
      </w:r>
      <w:r w:rsidR="00890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náramk</w:t>
      </w:r>
      <w:r w:rsidR="00890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venujú Mic</w:t>
      </w:r>
      <w:r w:rsidR="00890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halovčania i klientom a klientka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 miestneho domova seniorov. </w:t>
      </w:r>
      <w:r w:rsidRPr="00DE5916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DCD3D98" w14:textId="09B786F6" w:rsidR="00375E37" w:rsidRPr="00DE5916" w:rsidRDefault="00EE2C81" w:rsidP="00DE5916">
      <w:pPr>
        <w:jc w:val="both"/>
        <w:rPr>
          <w:rStyle w:val="normaltextrun"/>
          <w:rFonts w:ascii="Arial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  <w:r w:rsidRPr="00DE5916">
        <w:rPr>
          <w:rStyle w:val="normaltextrun"/>
          <w:rFonts w:ascii="Arial" w:hAnsi="Arial" w:cs="Arial"/>
          <w:b/>
          <w:bCs/>
          <w:color w:val="C00000"/>
          <w:sz w:val="20"/>
          <w:szCs w:val="20"/>
          <w:bdr w:val="none" w:sz="0" w:space="0" w:color="auto" w:frame="1"/>
        </w:rPr>
        <w:t>Firmy myslia nielen na rodiny v</w:t>
      </w:r>
      <w:r w:rsidR="00375E37" w:rsidRPr="00DE5916">
        <w:rPr>
          <w:rStyle w:val="normaltextrun"/>
          <w:rFonts w:ascii="Arial" w:hAnsi="Arial" w:cs="Arial"/>
          <w:b/>
          <w:bCs/>
          <w:color w:val="C00000"/>
          <w:sz w:val="20"/>
          <w:szCs w:val="20"/>
          <w:bdr w:val="none" w:sz="0" w:space="0" w:color="auto" w:frame="1"/>
        </w:rPr>
        <w:t> </w:t>
      </w:r>
      <w:r w:rsidRPr="00DE5916">
        <w:rPr>
          <w:rStyle w:val="normaltextrun"/>
          <w:rFonts w:ascii="Arial" w:hAnsi="Arial" w:cs="Arial"/>
          <w:b/>
          <w:bCs/>
          <w:color w:val="C00000"/>
          <w:sz w:val="20"/>
          <w:szCs w:val="20"/>
          <w:bdr w:val="none" w:sz="0" w:space="0" w:color="auto" w:frame="1"/>
        </w:rPr>
        <w:t>núdzi</w:t>
      </w:r>
    </w:p>
    <w:p w14:paraId="67290B5E" w14:textId="77777777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Reťaz pomoci, ktorú pripravujú firmy, zaplatí šeky rodinám v núdzi a prinesie počítače deťom do nemocníc aj do škôl. Štedrosť dorazí k seniorom, rodinám v krízových centrách aj do zvieracích útulkov. Do sviatku darovania sa zapája 45 firiem. 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8CF1B18" w14:textId="77777777" w:rsidR="00CD7D1C" w:rsidRDefault="00CD7D1C" w:rsidP="00DE5916">
      <w:pPr>
        <w:jc w:val="both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</w:p>
    <w:p w14:paraId="2CA60A0A" w14:textId="5D1564F6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lastRenderedPageBreak/>
        <w:t>„Pri príležitosti #GivingTuesday sme sa rozhodli podporiť ľudí v núdzi potravinovou zbierkou, aby si mohli na Vianoce dopriať teplé jedlo. Od roku 2013 sme spolu so zákazníkmi vyzbierali viac ako tisíc ton trvanlivých potravín a drogérie v hodnote takmer 1,7 milióna eur,“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informovala Katarína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Pšenáková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, riaditeľka komunikácie Tesca na Slovensku a správkyňa Nadácie Tesco. Tesco aj tento rok daruje finančnú pomoc vo výške 20 % hodnoty vyzbieraných potravín a drogérie.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8DBE2E4" w14:textId="77777777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Väčšina zapojených firiem sa rozhodla pre finančné a materiálne zbierky. Napríklad spoločnosť Accenture sa tento rok zapája do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matchingovej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zbierky organizácie Cesta von. Dary zamestnankýň a zamestnancov znásobí aj spoločnosť</w:t>
      </w:r>
      <w:r w:rsidRPr="00DE5916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GoHealth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Slovakia, ktorá zbiera peniaze pre organizáciu Človek v ohrození.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69C4D0D" w14:textId="77777777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Spoločnosť SOFTIP oslávi #GivingTuesday tradičným darovaním krvi v banskobystrickom obchodnom centre aj zbierkou zimného oblečenia, potravín a hygienických potrieb pre ľudí v núdzi. Okrem toho daruje do základných škôl 24 počítačových zostáv. Vo firme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BajaBee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šijú pelechy pre zvieratá a kúpia materiálnu pomoc pre útulok, ktorý vyberú fanúšikovia na sociálnych sieťach. 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0332E3C" w14:textId="2D2914BF" w:rsidR="00EE2C81" w:rsidRPr="00DE5916" w:rsidRDefault="00EE2C81" w:rsidP="00DE5916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Spoločnosť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>Adient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Slovakia podporí Centrum pre rodinu v Trenčíne osvedčenou akciou „Adoptuj si šek“ na podporu rodín, ktoré sa po začiatku školského roku dostali do finančných problémov. Zamestnankyne a zamestnanci prispejú na zaplatenie šekov za stravné či krúžky pre deti. </w:t>
      </w:r>
      <w:r w:rsidRPr="00DE5916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E4F83AD" w14:textId="45E9AA33" w:rsidR="001715B5" w:rsidRPr="00DE5916" w:rsidRDefault="001715B5" w:rsidP="00DE5916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DE5916">
        <w:rPr>
          <w:rFonts w:ascii="Arial" w:hAnsi="Arial" w:cs="Arial"/>
          <w:b/>
          <w:color w:val="C00000"/>
          <w:sz w:val="20"/>
          <w:szCs w:val="20"/>
        </w:rPr>
        <w:t>O #GivingTuesday</w:t>
      </w:r>
    </w:p>
    <w:p w14:paraId="42E6D24F" w14:textId="63AFC1A1" w:rsidR="00EE2C81" w:rsidRPr="00DE5916" w:rsidRDefault="00EE2C81" w:rsidP="00DE5916">
      <w:pPr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Sviatok štedrosti #GivingTuesday je protipólom k dňom nákupného šialenstva Black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Friday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Cyber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Monday</w:t>
      </w:r>
      <w:proofErr w:type="spellEnd"/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ktoré „darovaciemu utorku“ predchádzajú. Idea vznikla v USA v roku 2012, odkiaľ sa za pár rokov rozšírila do vyše 150 krajín, spojila viac než 50-tisíc organizácií a milióny ľudí po celom svete. Myšlienka slovenskej kampane dáva dôraz</w:t>
      </w:r>
      <w:r w:rsidR="00375E37"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to, že každý, hoci aj malý </w:t>
      </w:r>
      <w:r w:rsidRPr="00DE59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dobrý skutok môže viesť k veľkým dobrým veciam. </w:t>
      </w:r>
      <w:r w:rsidRPr="00DE5916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045D18B" w14:textId="73DEB97F" w:rsidR="008902A7" w:rsidRDefault="001715B5" w:rsidP="00DE5916">
      <w:pPr>
        <w:rPr>
          <w:rFonts w:ascii="Arial" w:hAnsi="Arial" w:cs="Arial"/>
          <w:sz w:val="20"/>
          <w:szCs w:val="20"/>
        </w:rPr>
      </w:pPr>
      <w:r w:rsidRPr="00DE5916">
        <w:rPr>
          <w:rFonts w:ascii="Arial" w:hAnsi="Arial" w:cs="Arial"/>
          <w:i/>
          <w:sz w:val="20"/>
          <w:szCs w:val="20"/>
        </w:rPr>
        <w:t>Kampaňový spot si môžete pozrieť na tomto</w:t>
      </w:r>
      <w:r w:rsidR="00621483">
        <w:rPr>
          <w:rFonts w:ascii="Arial" w:hAnsi="Arial" w:cs="Arial"/>
          <w:i/>
          <w:sz w:val="20"/>
          <w:szCs w:val="20"/>
        </w:rPr>
        <w:t xml:space="preserve"> linku:</w:t>
      </w:r>
      <w:r w:rsidR="00EE2C81" w:rsidRPr="00DE591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8902A7" w:rsidRPr="000C0521">
          <w:rPr>
            <w:rStyle w:val="Hypertextovprepojenie"/>
            <w:rFonts w:ascii="Arial" w:hAnsi="Arial" w:cs="Arial"/>
            <w:sz w:val="20"/>
            <w:szCs w:val="20"/>
          </w:rPr>
          <w:t>https://www.youtube.com/watch?v=s7tgV9MIO9w</w:t>
        </w:r>
      </w:hyperlink>
    </w:p>
    <w:p w14:paraId="6E60E3BB" w14:textId="427F38FE" w:rsidR="00DE5916" w:rsidRPr="00CD7D1C" w:rsidRDefault="001715B5" w:rsidP="00CD7D1C">
      <w:pPr>
        <w:jc w:val="both"/>
        <w:rPr>
          <w:rFonts w:ascii="Arial" w:hAnsi="Arial" w:cs="Arial"/>
          <w:sz w:val="20"/>
          <w:szCs w:val="20"/>
        </w:rPr>
      </w:pPr>
      <w:r w:rsidRPr="00DE5916">
        <w:rPr>
          <w:rFonts w:ascii="Arial" w:hAnsi="Arial" w:cs="Arial"/>
          <w:sz w:val="20"/>
          <w:szCs w:val="20"/>
        </w:rPr>
        <w:t xml:space="preserve">Viac informácií o #GivingTuesday nájdete na webe </w:t>
      </w:r>
      <w:hyperlink r:id="rId12" w:history="1">
        <w:r w:rsidRPr="00DE5916">
          <w:rPr>
            <w:rStyle w:val="Hypertextovprepojenie"/>
            <w:rFonts w:ascii="Arial" w:hAnsi="Arial" w:cs="Arial"/>
            <w:sz w:val="20"/>
            <w:szCs w:val="20"/>
          </w:rPr>
          <w:t>Givingtuesday.sk</w:t>
        </w:r>
      </w:hyperlink>
      <w:r w:rsidRPr="00DE5916">
        <w:rPr>
          <w:rFonts w:ascii="Arial" w:hAnsi="Arial" w:cs="Arial"/>
          <w:sz w:val="20"/>
          <w:szCs w:val="20"/>
        </w:rPr>
        <w:t>.</w:t>
      </w:r>
    </w:p>
    <w:p w14:paraId="33425E55" w14:textId="5942AFD8" w:rsidR="001715B5" w:rsidRPr="00375E37" w:rsidRDefault="001715B5" w:rsidP="00DE5916">
      <w:pPr>
        <w:jc w:val="center"/>
        <w:rPr>
          <w:rFonts w:ascii="Arial" w:hAnsi="Arial" w:cs="Arial"/>
          <w:sz w:val="20"/>
        </w:rPr>
      </w:pPr>
      <w:r w:rsidRPr="00DE5916">
        <w:rPr>
          <w:rFonts w:ascii="Arial" w:hAnsi="Arial" w:cs="Arial"/>
          <w:b/>
          <w:color w:val="C00000"/>
          <w:sz w:val="20"/>
        </w:rPr>
        <w:t>Ďakujeme partnerom #GivingTuesday Slovensko</w:t>
      </w:r>
      <w:r w:rsidR="00EC0B9E" w:rsidRPr="00375E37">
        <w:rPr>
          <w:rFonts w:ascii="Arial" w:hAnsi="Arial" w:cs="Arial"/>
          <w:color w:val="C00000"/>
          <w:sz w:val="20"/>
        </w:rPr>
        <w:t xml:space="preserve"> </w:t>
      </w:r>
      <w:r w:rsidR="00FF5EA8" w:rsidRPr="00375E37"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2C0F23F2" wp14:editId="5926B065">
            <wp:extent cx="3650644" cy="3175000"/>
            <wp:effectExtent l="0" t="0" r="6985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i GT 202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322" cy="32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9755" w14:textId="6219DAC5" w:rsidR="004258FE" w:rsidRPr="00375E37" w:rsidRDefault="004258FE" w:rsidP="00DE5916">
      <w:pPr>
        <w:jc w:val="both"/>
        <w:rPr>
          <w:rFonts w:ascii="Arial" w:eastAsia="Times New Roman" w:hAnsi="Arial" w:cs="Arial"/>
          <w:color w:val="000000"/>
          <w:sz w:val="20"/>
        </w:rPr>
      </w:pPr>
      <w:r w:rsidRPr="00375E37">
        <w:rPr>
          <w:rFonts w:ascii="Arial" w:eastAsia="Times New Roman" w:hAnsi="Arial" w:cs="Arial"/>
          <w:color w:val="000000"/>
          <w:sz w:val="20"/>
        </w:rPr>
        <w:t>______________________________________________________</w:t>
      </w:r>
      <w:r w:rsidR="00D76884" w:rsidRPr="00375E37">
        <w:rPr>
          <w:rFonts w:ascii="Arial" w:eastAsia="Times New Roman" w:hAnsi="Arial" w:cs="Arial"/>
          <w:color w:val="000000"/>
          <w:sz w:val="20"/>
        </w:rPr>
        <w:t>________</w:t>
      </w:r>
      <w:r w:rsidRPr="00375E37">
        <w:rPr>
          <w:rFonts w:ascii="Arial" w:eastAsia="Times New Roman" w:hAnsi="Arial" w:cs="Arial"/>
          <w:color w:val="000000"/>
          <w:sz w:val="20"/>
        </w:rPr>
        <w:t>___________________</w:t>
      </w:r>
    </w:p>
    <w:p w14:paraId="543C7E61" w14:textId="150DA9C5" w:rsidR="004258FE" w:rsidRPr="00375E37" w:rsidRDefault="004258FE" w:rsidP="00DE5916">
      <w:pPr>
        <w:jc w:val="both"/>
        <w:rPr>
          <w:rFonts w:ascii="Arial" w:hAnsi="Arial" w:cs="Arial"/>
          <w:color w:val="C00000"/>
          <w:sz w:val="20"/>
        </w:rPr>
      </w:pPr>
      <w:r w:rsidRPr="00375E37">
        <w:rPr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36FD6F2" wp14:editId="25CBC33C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3BA9" w14:textId="77777777" w:rsidR="004258FE" w:rsidRPr="00375E37" w:rsidRDefault="004258FE" w:rsidP="008902A7">
      <w:pPr>
        <w:rPr>
          <w:rStyle w:val="Hypertextovprepojenie"/>
          <w:rFonts w:ascii="Arial" w:hAnsi="Arial" w:cs="Arial"/>
          <w:i/>
        </w:rPr>
      </w:pPr>
      <w:r w:rsidRPr="00375E37">
        <w:rPr>
          <w:rFonts w:ascii="Arial" w:hAnsi="Arial" w:cs="Arial"/>
          <w:color w:val="C00000"/>
          <w:sz w:val="20"/>
        </w:rPr>
        <w:t>Nadácia Pontis</w:t>
      </w:r>
      <w:r w:rsidRPr="00375E37">
        <w:rPr>
          <w:rFonts w:ascii="Arial" w:hAnsi="Arial" w:cs="Arial"/>
          <w:i/>
          <w:color w:val="C00000"/>
          <w:sz w:val="20"/>
        </w:rPr>
        <w:br/>
      </w:r>
      <w:hyperlink r:id="rId15" w:history="1">
        <w:r w:rsidRPr="00375E37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3C3C2676" w14:textId="6DFF4756" w:rsidR="004258FE" w:rsidRPr="00375E37" w:rsidRDefault="004258FE" w:rsidP="00DE5916">
      <w:pPr>
        <w:jc w:val="both"/>
        <w:rPr>
          <w:rFonts w:ascii="Arial" w:hAnsi="Arial" w:cs="Arial"/>
          <w:i/>
          <w:sz w:val="20"/>
        </w:rPr>
      </w:pPr>
      <w:r w:rsidRPr="00375E37">
        <w:rPr>
          <w:rFonts w:ascii="Arial" w:hAnsi="Arial" w:cs="Arial"/>
          <w:i/>
          <w:color w:val="0000FF" w:themeColor="hyperlink"/>
          <w:sz w:val="20"/>
          <w:u w:val="single"/>
        </w:rPr>
        <w:br/>
      </w:r>
      <w:r w:rsidRPr="00375E37">
        <w:rPr>
          <w:rFonts w:ascii="Arial" w:hAnsi="Arial" w:cs="Arial"/>
          <w:i/>
          <w:sz w:val="20"/>
        </w:rPr>
        <w:t>Nadácia Pontis vytvára silné a zmysluplné spojenia medzi firemným, občianskym a verejným sektorom v troch strategických témach – v sociálnych inováciách, vo filantropii a v zodpovednom podnikaní. V nich si buduje expertízu, prináša trendy, presadzuje dlhodobý dopad a inšpiruje.</w:t>
      </w:r>
    </w:p>
    <w:p w14:paraId="0B66878A" w14:textId="55A8712C" w:rsidR="004258FE" w:rsidRPr="00375E37" w:rsidRDefault="004258FE" w:rsidP="00DE5916">
      <w:pPr>
        <w:jc w:val="both"/>
        <w:rPr>
          <w:rFonts w:ascii="Arial" w:hAnsi="Arial" w:cs="Arial"/>
        </w:rPr>
      </w:pPr>
      <w:r w:rsidRPr="00375E37">
        <w:rPr>
          <w:rFonts w:ascii="Arial" w:hAnsi="Arial" w:cs="Arial"/>
        </w:rPr>
        <w:t xml:space="preserve">Kontakt a doplňujúce informácie: </w:t>
      </w:r>
    </w:p>
    <w:p w14:paraId="776A7D51" w14:textId="23D4B607" w:rsidR="004258FE" w:rsidRPr="00375E37" w:rsidRDefault="00EE2C81" w:rsidP="00DE5916">
      <w:pPr>
        <w:jc w:val="both"/>
        <w:rPr>
          <w:rFonts w:ascii="Arial" w:hAnsi="Arial" w:cs="Arial"/>
          <w:sz w:val="20"/>
        </w:rPr>
      </w:pPr>
      <w:r w:rsidRPr="00375E37">
        <w:rPr>
          <w:rFonts w:ascii="Arial" w:hAnsi="Arial" w:cs="Arial"/>
          <w:sz w:val="20"/>
        </w:rPr>
        <w:t xml:space="preserve">Monika </w:t>
      </w:r>
      <w:proofErr w:type="spellStart"/>
      <w:r w:rsidRPr="00375E37">
        <w:rPr>
          <w:rFonts w:ascii="Arial" w:hAnsi="Arial" w:cs="Arial"/>
          <w:sz w:val="20"/>
        </w:rPr>
        <w:t>Toporcerová</w:t>
      </w:r>
      <w:proofErr w:type="spellEnd"/>
      <w:r w:rsidR="004258FE" w:rsidRPr="00375E37">
        <w:rPr>
          <w:rFonts w:ascii="Arial" w:hAnsi="Arial" w:cs="Arial"/>
          <w:sz w:val="20"/>
        </w:rPr>
        <w:t xml:space="preserve">, PR manažérka, </w:t>
      </w:r>
      <w:hyperlink r:id="rId16" w:history="1">
        <w:r w:rsidRPr="00375E37">
          <w:rPr>
            <w:rStyle w:val="Hypertextovprepojenie"/>
            <w:rFonts w:ascii="Arial" w:hAnsi="Arial" w:cs="Arial"/>
            <w:sz w:val="20"/>
            <w:szCs w:val="20"/>
          </w:rPr>
          <w:t>monika.toporcerova@nadaciapontis.sk</w:t>
        </w:r>
      </w:hyperlink>
      <w:r w:rsidR="004258FE" w:rsidRPr="00375E37">
        <w:rPr>
          <w:rFonts w:ascii="Arial" w:hAnsi="Arial" w:cs="Arial"/>
          <w:sz w:val="20"/>
        </w:rPr>
        <w:t xml:space="preserve">, </w:t>
      </w:r>
      <w:r w:rsidRPr="00375E3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0948 296 116</w:t>
      </w:r>
      <w:r w:rsidRPr="00375E37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AFC849" w14:textId="77777777" w:rsidR="00816A03" w:rsidRPr="00375E37" w:rsidRDefault="00816A03" w:rsidP="00DE5916">
      <w:pPr>
        <w:jc w:val="both"/>
        <w:rPr>
          <w:rFonts w:ascii="Arial" w:hAnsi="Arial" w:cs="Arial"/>
        </w:rPr>
      </w:pPr>
    </w:p>
    <w:p w14:paraId="26A36852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65E5D66C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3D5FD5C3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20985C3B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1016F45D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5BA95EB6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0BA35E89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156E6F43" w14:textId="77777777" w:rsidR="000C1A14" w:rsidRPr="00375E37" w:rsidRDefault="000C1A14" w:rsidP="00DE5916">
      <w:pPr>
        <w:jc w:val="both"/>
        <w:rPr>
          <w:rFonts w:ascii="Arial" w:hAnsi="Arial" w:cs="Arial"/>
        </w:rPr>
      </w:pPr>
    </w:p>
    <w:p w14:paraId="48AF0760" w14:textId="77777777" w:rsidR="00905EFD" w:rsidRPr="00375E37" w:rsidRDefault="000C1A14" w:rsidP="00DE5916">
      <w:pPr>
        <w:jc w:val="both"/>
        <w:rPr>
          <w:rFonts w:ascii="Arial" w:hAnsi="Arial" w:cs="Arial"/>
        </w:rPr>
      </w:pPr>
      <w:r w:rsidRPr="00375E37">
        <w:rPr>
          <w:rFonts w:ascii="Arial" w:hAnsi="Arial" w:cs="Arial"/>
        </w:rPr>
        <w:tab/>
      </w:r>
    </w:p>
    <w:sectPr w:rsidR="00905EFD" w:rsidRPr="00375E37" w:rsidSect="000C1A14">
      <w:headerReference w:type="default" r:id="rId1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4A29" w14:textId="77777777" w:rsidR="009664C3" w:rsidRDefault="009664C3" w:rsidP="000C1A14">
      <w:pPr>
        <w:spacing w:after="0" w:line="240" w:lineRule="auto"/>
      </w:pPr>
      <w:r>
        <w:separator/>
      </w:r>
    </w:p>
  </w:endnote>
  <w:endnote w:type="continuationSeparator" w:id="0">
    <w:p w14:paraId="6226ADDC" w14:textId="77777777" w:rsidR="009664C3" w:rsidRDefault="009664C3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19369" w14:textId="77777777" w:rsidR="009664C3" w:rsidRDefault="009664C3" w:rsidP="000C1A14">
      <w:pPr>
        <w:spacing w:after="0" w:line="240" w:lineRule="auto"/>
      </w:pPr>
      <w:r>
        <w:separator/>
      </w:r>
    </w:p>
  </w:footnote>
  <w:footnote w:type="continuationSeparator" w:id="0">
    <w:p w14:paraId="47BFF9E7" w14:textId="77777777" w:rsidR="009664C3" w:rsidRDefault="009664C3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2CD3" w14:textId="77777777" w:rsidR="000C1A14" w:rsidRDefault="00651705">
    <w:pPr>
      <w:pStyle w:val="Hlavika"/>
    </w:pPr>
    <w:r>
      <w:rPr>
        <w:noProof/>
        <w:lang w:val="en-US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5B5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3AE4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8DF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27A5F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6E4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3991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5E37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58FE"/>
    <w:rsid w:val="00426709"/>
    <w:rsid w:val="00426F8B"/>
    <w:rsid w:val="00430541"/>
    <w:rsid w:val="00431E1C"/>
    <w:rsid w:val="0043276E"/>
    <w:rsid w:val="004328DB"/>
    <w:rsid w:val="00434C54"/>
    <w:rsid w:val="00436CD7"/>
    <w:rsid w:val="0044080B"/>
    <w:rsid w:val="00440B68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601A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31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1483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3A9C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02A7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64C3"/>
    <w:rsid w:val="009670FC"/>
    <w:rsid w:val="00967513"/>
    <w:rsid w:val="00967A7D"/>
    <w:rsid w:val="00967AB2"/>
    <w:rsid w:val="0097010B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5AD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63B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3E0E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4B2"/>
    <w:rsid w:val="00CD6602"/>
    <w:rsid w:val="00CD7D1C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6884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E5916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0B9E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2C81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3F8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EA8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58F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3E0E"/>
    <w:rPr>
      <w:color w:val="800080" w:themeColor="followedHyperlink"/>
      <w:u w:val="single"/>
    </w:rPr>
  </w:style>
  <w:style w:type="character" w:customStyle="1" w:styleId="normaltextrun">
    <w:name w:val="normaltextrun"/>
    <w:basedOn w:val="Predvolenpsmoodseku"/>
    <w:rsid w:val="00A2263B"/>
  </w:style>
  <w:style w:type="character" w:customStyle="1" w:styleId="eop">
    <w:name w:val="eop"/>
    <w:basedOn w:val="Predvolenpsmoodseku"/>
    <w:rsid w:val="00A2263B"/>
  </w:style>
  <w:style w:type="paragraph" w:customStyle="1" w:styleId="paragraph">
    <w:name w:val="paragraph"/>
    <w:basedOn w:val="Normlny"/>
    <w:rsid w:val="00A2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E5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vingtuesday.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ika.toporcerova@nadaciapontis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s7tgV9MIO9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daciapontis.s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22cc96-62e8-4b32-b081-a6542fd634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455249982D440BF047B23AA284757" ma:contentTypeVersion="17" ma:contentTypeDescription="Umožňuje vytvoriť nový dokument." ma:contentTypeScope="" ma:versionID="21f852696e79e0d1d514b33b32957917">
  <xsd:schema xmlns:xsd="http://www.w3.org/2001/XMLSchema" xmlns:xs="http://www.w3.org/2001/XMLSchema" xmlns:p="http://schemas.microsoft.com/office/2006/metadata/properties" xmlns:ns3="f8cd2218-7721-4bca-bf70-bb9cb933504c" xmlns:ns4="8322cc96-62e8-4b32-b081-a6542fd63439" targetNamespace="http://schemas.microsoft.com/office/2006/metadata/properties" ma:root="true" ma:fieldsID="d92e42316064a78820439c9ccc204e8e" ns3:_="" ns4:_="">
    <xsd:import namespace="f8cd2218-7721-4bca-bf70-bb9cb933504c"/>
    <xsd:import namespace="8322cc96-62e8-4b32-b081-a6542fd63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2218-7721-4bca-bf70-bb9cb93350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cc96-62e8-4b32-b081-a6542fd6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93D8-EB09-44D5-AC88-3E40CE325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84F1F-FAC1-4348-92E6-8DA84EB5016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322cc96-62e8-4b32-b081-a6542fd63439"/>
    <ds:schemaRef ds:uri="f8cd2218-7721-4bca-bf70-bb9cb933504c"/>
  </ds:schemaRefs>
</ds:datastoreItem>
</file>

<file path=customXml/itemProps3.xml><?xml version="1.0" encoding="utf-8"?>
<ds:datastoreItem xmlns:ds="http://schemas.openxmlformats.org/officeDocument/2006/customXml" ds:itemID="{EAB2EFA1-6105-43AE-9D61-E64D3AA8B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d2218-7721-4bca-bf70-bb9cb933504c"/>
    <ds:schemaRef ds:uri="8322cc96-62e8-4b32-b081-a6542fd6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5C99F-3443-4EEB-8828-D5B47BA6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2</cp:revision>
  <cp:lastPrinted>2016-11-21T14:11:00Z</cp:lastPrinted>
  <dcterms:created xsi:type="dcterms:W3CDTF">2023-11-28T09:44:00Z</dcterms:created>
  <dcterms:modified xsi:type="dcterms:W3CDTF">2023-11-28T09:44:00Z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0x010100FBA455249982D440BF047B23AA284757</vt:lpwstr>
  </property>
</Properties>
</file>